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2019年三季度全区拍卖业业绩情况表（按地区统计）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pPr w:leftFromText="180" w:rightFromText="180" w:vertAnchor="text" w:horzAnchor="page" w:tblpX="1443" w:tblpY="292"/>
        <w:tblOverlap w:val="never"/>
        <w:tblW w:w="910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1"/>
        <w:gridCol w:w="1439"/>
        <w:gridCol w:w="899"/>
        <w:gridCol w:w="1560"/>
        <w:gridCol w:w="1244"/>
        <w:gridCol w:w="1319"/>
        <w:gridCol w:w="13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43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本期值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80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62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419227.62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-35.04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271241.20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207409.79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359697.42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-42.34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155777.85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15291.94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5.62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12829.21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19.20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25548.70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-40.15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16701.54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11988.15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39.32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71225.37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10669.55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3.92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2043.91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422.02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1684.16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3015.12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13857.70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-78.24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5156.63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-41.53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355.83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3015.71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-88.20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653.46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-45.55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3138.56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1063.80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195.03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997.03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214.79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2133.96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0.78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1670.06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27.78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1322.35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4744.01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8587.78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-44.76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4723.16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113.34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67.91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66.90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1111.67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-89.80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89.98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0.03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105.67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8300.00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3.05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3000.00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176.67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2930.00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41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350.76 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1405.97 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-75.05 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6710.85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2019年三季度全区拍卖业业绩情况表（按标的统计）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0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169"/>
        <w:gridCol w:w="990"/>
        <w:gridCol w:w="1185"/>
        <w:gridCol w:w="1320"/>
        <w:gridCol w:w="129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6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    的</w:t>
            </w:r>
          </w:p>
        </w:tc>
        <w:tc>
          <w:tcPr>
            <w:tcW w:w="116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99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50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44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6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419227.62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-35.04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271241.20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36055.18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13.24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46527.63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-22.51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21279.53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165504.46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60.78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316470.39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-47.70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200871.11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-17.61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11417.84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1714.04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566.14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10661.06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2273.61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1448.01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57.02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1395.87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62.88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1461.77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0.54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14792.63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-90.12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16154.13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-90.95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826.84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-74.94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244.00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238.87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413.90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391.94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5.60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98.79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-94.94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54360.77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19.96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34582.98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57.19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20536.70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166.69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附件3：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2019年三季度全区拍卖业业绩情况表（按委托部门统计）</w:t>
      </w:r>
    </w:p>
    <w:p>
      <w:pPr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25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200"/>
        <w:gridCol w:w="1245"/>
        <w:gridCol w:w="1320"/>
        <w:gridCol w:w="1290"/>
        <w:gridCol w:w="1230"/>
        <w:gridCol w:w="1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 门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本期值</w:t>
            </w:r>
          </w:p>
        </w:tc>
        <w:tc>
          <w:tcPr>
            <w:tcW w:w="124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比值(%)</w:t>
            </w:r>
          </w:p>
        </w:tc>
        <w:tc>
          <w:tcPr>
            <w:tcW w:w="2610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同比增长</w:t>
            </w:r>
          </w:p>
        </w:tc>
        <w:tc>
          <w:tcPr>
            <w:tcW w:w="238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环比增长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去年同期值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上期值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增长率(%)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419227.62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-35.04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271241.20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22321.09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12435.98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79.49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25266.05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-11.66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195528.32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71.80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359381.19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-45.59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202000.18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-3.20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3116.78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8265.97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-62.29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12394.22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-74.85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1569.98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198.65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690.33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3058.49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-48.67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45448.27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16.69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32319.53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40.62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26594.99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个人委托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4329.92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6626.30 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-34.66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1927.27 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124.67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附件4：</w:t>
      </w:r>
    </w:p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2019年三季度全区拍卖佣金收取情况表（按标的统计）</w:t>
      </w:r>
    </w:p>
    <w:p>
      <w:pPr>
        <w:jc w:val="righ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9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4"/>
        <w:gridCol w:w="1200"/>
        <w:gridCol w:w="1110"/>
        <w:gridCol w:w="1080"/>
        <w:gridCol w:w="1035"/>
        <w:gridCol w:w="1095"/>
        <w:gridCol w:w="1110"/>
        <w:gridCol w:w="1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99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标   的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2019年3季度成交额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2019年3季度佣金额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2019年3季度佣金收取率（%）</w:t>
            </w:r>
          </w:p>
        </w:tc>
        <w:tc>
          <w:tcPr>
            <w:tcW w:w="10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2018年3季度成交额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2018年3季度佣金额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2018年3季度佣金收取率（%）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2019年3季度佣金收取率同比增长率（%）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   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3072.84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419227.62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6086.54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36055.18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415.28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46527.63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2030.72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-73.61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土地使用权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165504.46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1526.82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0.92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316470.39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2133.68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0.67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36.83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机动车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11417.84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140.08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1714.04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93.33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5.44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-77.47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农副产品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2273.61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0.70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1448.01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64.14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4.43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-84.13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股权、债权、产权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1461.77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4.36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14792.63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190.18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1.29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239.17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无形资产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826.84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9.47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3300.00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165.00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-77.10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文物艺术品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413.90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70.91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17.13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391.94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30.02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7.66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123.69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99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54360.77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830.56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34582.98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1379.46 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3.99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-61.70 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附件5：</w:t>
      </w:r>
    </w:p>
    <w:p>
      <w:pPr>
        <w:jc w:val="center"/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2"/>
          <w:szCs w:val="32"/>
          <w:u w:val="none"/>
          <w:lang w:val="en-US" w:eastAsia="zh-CN" w:bidi="ar"/>
        </w:rPr>
        <w:t>2019年三季度全区拍卖佣金收取情况表（按委托部门统计）</w:t>
      </w:r>
    </w:p>
    <w:p>
      <w:pPr>
        <w:jc w:val="right"/>
        <w:rPr>
          <w:rFonts w:hint="default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10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305"/>
        <w:gridCol w:w="1230"/>
        <w:gridCol w:w="1140"/>
        <w:gridCol w:w="1350"/>
        <w:gridCol w:w="1185"/>
        <w:gridCol w:w="105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5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部    门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3季度成交额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2019年3季度佣金额</w:t>
            </w:r>
          </w:p>
        </w:tc>
        <w:tc>
          <w:tcPr>
            <w:tcW w:w="114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2019年3季度佣金收取率（%）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2018年3季度成交额</w:t>
            </w:r>
          </w:p>
        </w:tc>
        <w:tc>
          <w:tcPr>
            <w:tcW w:w="1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2018年3季度佣金额</w:t>
            </w:r>
          </w:p>
        </w:tc>
        <w:tc>
          <w:tcPr>
            <w:tcW w:w="10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2018年3季度佣金收取率（%）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2019年3季度佣金收取率同比增长率（%）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合   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272314.36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3072.84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1.13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419227.62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6086.54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1.45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-22.28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22321.09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236.78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1.06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12435.98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63.79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0.51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106.80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政府部门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195528.32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2249.32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1.15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359381.19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3360.61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金融资产机构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3116.78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110.74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3.55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8265.97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239.08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2.89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破产清算组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1569.98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15.27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198.65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3.41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-71.51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其他机构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45448.27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323.53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0.71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32319.53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1985.32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-88.41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44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4329.92 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137.20 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6626.30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430.96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6.50 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-51.28 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年</w:t>
      </w:r>
      <w:r>
        <w:rPr>
          <w:rFonts w:hint="eastAsia" w:ascii="黑体" w:hAnsi="黑体" w:eastAsia="黑体"/>
          <w:sz w:val="36"/>
          <w:szCs w:val="36"/>
          <w:lang w:eastAsia="zh-CN"/>
        </w:rPr>
        <w:t>三季度</w:t>
      </w:r>
      <w:r>
        <w:rPr>
          <w:rFonts w:hint="eastAsia" w:ascii="黑体" w:hAnsi="黑体" w:eastAsia="黑体"/>
          <w:sz w:val="36"/>
          <w:szCs w:val="36"/>
        </w:rPr>
        <w:t>全区拍卖企业经营情况汇总表</w:t>
      </w:r>
    </w:p>
    <w:tbl>
      <w:tblPr>
        <w:tblStyle w:val="2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93"/>
        <w:gridCol w:w="3941"/>
        <w:gridCol w:w="1337"/>
        <w:gridCol w:w="1343"/>
        <w:gridCol w:w="115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3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企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2680" w:type="dxa"/>
            <w:gridSpan w:val="2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拍卖成交额（万元）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拍卖场次（场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季度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1-3季度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累计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季度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val="en-US" w:eastAsia="zh-CN"/>
              </w:rPr>
              <w:t>1-3季度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  <w:t>累计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  <w:t>合计全区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272314.36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653868.26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kern w:val="0"/>
                <w:sz w:val="21"/>
                <w:szCs w:val="21"/>
              </w:rPr>
              <w:t>南宁市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广西华盛拍卖有限公司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34.91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广西公物拍卖行有限公司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419.20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419.20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广西南方拍卖有限责任公司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42637.40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42731.33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1045.00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3229.14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广西东伦拍卖有限责任公司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55.80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广西天锤拍卖有限公司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6728.55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6818.55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广西百汇盛拍卖有公司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12996.86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19006.00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广西皓业拍卖有限公司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广西世隆拍卖有限公司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38.37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广西大西拍卖有限公司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101.55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448.21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广西融通拍卖有限责任公司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32.21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38.43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广西瑞达拍卖有限公司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广西百源汇拍卖有限公司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446.92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8616.30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广西益德拍卖有限公司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广西邕华拍卖有限责任公司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广西兆城拍卖有限公司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16.07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广西天鸿拍卖有限责任公司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3476.50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广西海歌拍卖有限责任公司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广西龙明拍卖有限责任公司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282.76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广西天衡拍卖行有限公司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广西佳益拍卖有限责任公司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14.92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广西诚信德拍卖有限公司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581.50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1010.26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广西双赢拍卖有限公司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广西春生拍卖有限责任公司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广西诚诚拍卖有限责任公司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广西昱棋拍卖有限责任公司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广西骐华拍卖有限责任公司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26.40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2167.88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广西四海拍卖有限公司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广西桂资拍卖有限公司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广西物资拍卖有限责任公司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426.46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广西金融拍卖有限公司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广西区烟草拍卖行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广西机动车拍卖中心有限责任公司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8400.22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17066.24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广西明锤拍卖有限责任公司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广西利盛拍卖有限公司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9736.16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广西三益拍卖有限责任公司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857.07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1680.07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广西良友拍卖有限责任公司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广西安信拍卖有限责任公司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广西聚通拍卖有限公司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广西腾达拍卖有限公司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5.48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2536.74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广西宏鑫拍卖有限公司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37.84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168.32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8275.00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广西金皇冠拍卖有限公司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13860.97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13871.96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广西亿锤拍卖有限公司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广西桂晨拍卖有限公司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广西诚杰拍卖有限责任公司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广西亿泰拍卖有限公司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46.44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广西顺铭拍卖有限公司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2551.00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广西瀚业拍卖有限公司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广西精诚拍卖有限责任公司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1014.80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广西比干拍卖有限公司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1310.00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广西明正拍卖有限公司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297.30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广西元良拍卖有限公司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3960.00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广西卓艺拍卖有限公司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广西浩凯拍卖有限公司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497.50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510.99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广西九鼎拍卖有限公司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企赫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27066.19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48796.59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广西中盟拍卖有限公司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广西合慧拍卖有限公司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广西言信拍卖有限公司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2495.27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广西正又今拍卖有限公司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广西宏琦昌拍卖有限公司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761.66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1626.60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广西益信拍卖有限公司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广西广进拍卖有限公司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20.20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37.05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广西众鑫信拍卖有限公司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19420.00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36756.01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广西果宝拍卖有限责任公司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7.35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广西匡联拍卖有限公司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79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广西泰达拍卖有限公司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广西坚锤拍卖有限公司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117.40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广西华尔佳拍卖有限责任公司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广西鼎泰拍卖有限公司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36948.64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45943.76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广西瀚宇拍卖有限公司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广西永泰拍卖有限责任公司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53.60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327.53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广西尚诚拍卖有限公司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广西诚轩拍卖有限责任公司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广西嘉品拍卖有限公司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广西古今拍卖有限公司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89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广西八方拍卖有限公司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127.72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广西大立方拍卖有限公司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广西恒泰拍卖有限责任公司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436.29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广西鸿元拍卖有限公司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210.60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广西竞富德拍卖有限公司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405.00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广西凯锐龙拍卖有限公司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广西联锤拍卖有限公司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广西联泰拍卖有限公司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广西霖辉拍卖有限责任公司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广西铭拍拍卖有限公司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637.00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783.00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99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170.18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广西正弘拍卖有限公司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广西中拍盛和拍卖有限公司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2291.00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7252.50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广西开拓拍卖有限公司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9.70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广西兴润拍卖有限公司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广西正信佳拍卖有限公司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广西中财拍卖有限公司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109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广西盈烨拍卖有限公司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广西容山容水拍卖有限责任公司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258.50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广西大盛行拍卖有限责任公司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广西好拍德拍卖有限公司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广西南宁融力禾拍卖有限公司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广西国华拍卖有限责任公司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1055.00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广西润财拍卖有限责任公司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广西金铨润泽拍卖有限公司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广西恒兴拍卖有限责任公司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2157.09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广西华之邦拍卖有限公司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广西佳德利拍卖有限公司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广西圣锤拍卖有限公司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广西凯捷拍卖有限公司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125.25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广西稻多拍卖有限公司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355.23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551.73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广西吉赫拍卖有限公司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广西一槌定音拍卖有限公司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1915.00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1915.00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广西英达思拍卖有限公司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579.01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3079.57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广西盛隆拍卖有限公司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1987.05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广西南宁东方拍卖有限责任公司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140.20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广西南宁端德拍卖有限公司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广西南宁法荣拍卖有限公司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35.75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9248.30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广西南宁泛正拍卖有限公司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1271.99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1677.39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广西南宁和天下拍卖有限责任公司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南宁建和拍卖有限责任公司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12870.00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南宁市点石拍卖有限责任公司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954.10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1331.92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广西南宁正誉拍卖有限责任公司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广西南宁东里欣拍卖有限责任公司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2610.45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66347.06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广西南宁中天拍卖有限公司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广西南宁诚威拍卖有限公司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广西恒信拍卖有限公司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16.60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32.93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127.10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广西龙建龙拍卖有限公司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广西龙语欣拍卖有限公司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7427.12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8397.12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广西实穗拍卖有限公司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北京中立拍卖有限责任公司广西分公司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深圳永昌商品拍卖有限公司南宁分公司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北京中招国际拍卖有限公司广西分公司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广东弘德益利拍卖有限公司南宁分公司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广东保利拍卖有限公司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柳州市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广西嘉华拍卖有限公司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985.42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2403.87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广西昌鼎拍卖有限责任公司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6861.04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25433.18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广西德仁拍卖有限公司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1011.62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3043.77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广西缔德拍卖有限公司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305.00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广西巨锤拍卖有限公司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1051.00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3062.25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广西铭诚拍卖有限公司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58.20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广西涛银拍卖有限公司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268.94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广西稳锤拍卖有限公司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215.00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559.60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广西阳升拍卖有限公司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312.68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1291.37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广西泓成拍卖有限责任公司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2149.90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广西泓润拍卖有限责任公司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广西石道拍卖有限公司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广西中南拍卖有限责任公司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广西恒成拍卖有限公司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广西开元拍卖有限责任公司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广西三和拍卖有限公司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广西臻利拍卖有限公司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广西惟信拍卖有限公司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1364.32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5370.75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柳州市三利拍卖有限责任公司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柳州市阳光拍卖行有限责任公司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600.83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6247.53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柳州市盛通拍卖行有限责任公司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666.20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666.20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柳州市成功公物拍卖有限责任公司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4.81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柳州畅达拍卖有限公司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柳州市定音拍卖有限公司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广西桦业拍卖有限责任公司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250.99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250.99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柳州市广元拍卖有限公司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柳州市鸿源拍卖有限公司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柳州市中则拍卖有限公司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广西粤东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桂林市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广西佳润拍卖有限公司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609.87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1709.38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广西三正国际拍卖有限公司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10589.69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11495.30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179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广西福瑞拍卖有限责任公司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92.28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124.88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464.77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51735.77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广西国槌拍卖有限公司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38.53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1308.31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广西金衡拍卖有限责任公司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广西正鑫拍卖有限责任公司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广西丰裕国际拍卖有限公司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2261.00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11301.81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广西鑫邦拍卖有限公司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广西鹏瑞拍卖有限公司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广西上成氏拍卖有限公司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广西桂林千裕拍卖有限公司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87.70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189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广西桂林泰德文化艺术品拍卖有限公司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广西桂林意大艺术品拍卖有限公司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桂林华泰拍卖有限公司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1453.19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26045.19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桂林三顺拍卖有限责任公司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8791.00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广西融泰拍卖有限公司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桂林市公物处理拍卖中心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桂林市天宇拍卖有限公司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桂林市嘉华拍卖有限责任公司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荣宝斋（桂林）拍卖有限公司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408.90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408.90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梧州市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广西东华拍卖有限责任公司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1149.98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2804.89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199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广西联合拍卖有限公司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9007.48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13340.68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广西秦华拍卖有限责任公司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466.09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466.09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广西钰鼎拍卖有限责任公司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4610.00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广西鼎航拍卖有限公司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梧州市拍卖行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北海市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广西北海地产拍卖行有限公司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1714.76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2142.79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广西精锤拍卖有限公司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138.88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138.88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广西鸿展拍卖有限公司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广西嘉胜拍卖有限公司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广西佳业拍卖有限责任公司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广西龙辉拍卖有限公司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912.84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8225.39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广西龙展拍卖有限公司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广西平正拍卖有限责任公司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广西北海达同拍卖有限公司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广西志威拍卖有限责任公司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3.14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广西鑫森拍卖有限公司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39.07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508.07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广西泓历拍卖有限公司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北海华展拍卖有限公司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北海明正拍卖有限公司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219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北海市海城区嘉鑫拍卖有限责任公司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北海市拍卖行有限责任公司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北海市乾正拍卖有限责任公司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22.27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1065.69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北海市合浦拍卖有限责任公司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293.00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广西永汉拍卖有限责任公司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29.80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防城港市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广西光华拍卖有限责任公司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广西桂昌拍卖有限责任公司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9.23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9.23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广西鸿盛拍卖有限公司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213.10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广西海纳拍卖有限公司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广西擎天拍卖有限公司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293.31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229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防城港恒利拍卖有限公司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165.96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防城港市和泰拍卖行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防城港市鑫祥拍卖有限责任公司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33.41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防城港鋆河拍卖有限责任公司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264.00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7373.00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防城港市翔明拍卖有限公司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钦州市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广西德兴拍卖有限公司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184.70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广西鸿华拍卖有限公司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892.70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广西汇丰拍卖有限责任公司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钦州市拍卖行有限公司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2358.56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3441.81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钦州市星群拍卖有限公司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239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广东弘德益利拍卖有限公司钦州分公司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贵港市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广西融强拍卖有限公司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广西泰荣拍卖有限公司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广西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市高明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天诚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1972.12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3023.09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贵港市金正拍卖有限责任公司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85.72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贵港市金槌拍卖有限公司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161.84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786.35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贵港市中飞拍卖有限公司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玉林市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广西中拍联拍卖有限公司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640.91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2174.64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广西方大拍卖有限公司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广西玉林方证拍卖有限公司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299.00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249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广西玉林市佳盛拍卖有限责任公司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1557.00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2109.10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广西玉林市金顺拍卖有限公司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广西玉林中信拍卖有限公司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27.03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广西佳世得拍卖有限公司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广西银桥拍卖有限公司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1650.00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4548.00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玉林市金槌拍卖行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183.08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207.19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玉林市铜州拍卖行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414.02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2302.85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百色市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广西百亿拍卖有限责任公司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53.76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64.52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广西华辉拍卖责任有限公司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广西建通拍卖有限责任公司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54.39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1329.30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广西润恒拍卖有限责任公司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260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百色德财拍卖有限责任公司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261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百色隆鑫源拍卖有限公司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262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百色市拍卖中心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贺州市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263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广西中圣拍卖有限公司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391.91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264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广西贺州嘉绩拍卖有限责任公司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2.48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13.28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河池市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265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广西金诚拍卖有限公司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266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河池市拍卖中心有限公司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8000.00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11390.00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来宾市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43" w:type="dxa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267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广西银鼎拍卖有限公司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崇左市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268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广西盈通拍卖有限公司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17.54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93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269</w:t>
            </w:r>
          </w:p>
        </w:tc>
        <w:tc>
          <w:tcPr>
            <w:tcW w:w="3941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广西万利拍卖有限公司</w:t>
            </w:r>
          </w:p>
        </w:tc>
        <w:tc>
          <w:tcPr>
            <w:tcW w:w="1337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333.22 </w:t>
            </w:r>
          </w:p>
        </w:tc>
        <w:tc>
          <w:tcPr>
            <w:tcW w:w="134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338.37 </w:t>
            </w:r>
          </w:p>
        </w:tc>
        <w:tc>
          <w:tcPr>
            <w:tcW w:w="1153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31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71562"/>
    <w:rsid w:val="0AD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2019-11-20T09:19:00Z</dcterms:created>
  <dc:creator>国强</dc:creator>
  <cp:lastModifiedBy>国强</cp:lastModifiedBy>
  <dcterms:modified xsi:type="dcterms:W3CDTF">2019-11-20T09:21:10Z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