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eastAsiaTheme="minorEastAsia"/>
          <w:b/>
          <w:bCs/>
          <w:color w:val="2E75B6" w:themeColor="accent1" w:themeShade="BF"/>
          <w:sz w:val="24"/>
          <w:lang w:eastAsia="zh-CN"/>
        </w:rPr>
      </w:pPr>
      <w:r>
        <w:rPr>
          <w:rFonts w:hint="eastAsia"/>
          <w:b/>
          <w:bCs/>
          <w:color w:val="2E75B6" w:themeColor="accent1" w:themeShade="BF"/>
          <w:sz w:val="24"/>
          <w:lang w:eastAsia="zh-CN"/>
        </w:rPr>
        <w:t>内部资料</w:t>
      </w:r>
    </w:p>
    <w:p>
      <w:pPr>
        <w:jc w:val="right"/>
        <w:rPr>
          <w:rFonts w:hint="eastAsia" w:eastAsiaTheme="minorEastAsia"/>
          <w:sz w:val="24"/>
          <w:lang w:eastAsia="zh-CN"/>
        </w:rPr>
      </w:pPr>
      <w:r>
        <w:rPr>
          <w:rFonts w:hint="eastAsia"/>
          <w:b/>
          <w:bCs/>
          <w:color w:val="2E75B6" w:themeColor="accent1" w:themeShade="BF"/>
          <w:sz w:val="24"/>
          <w:lang w:eastAsia="zh-CN"/>
        </w:rPr>
        <w:t>注意保存</w:t>
      </w:r>
    </w:p>
    <w:p>
      <w:pPr>
        <w:rPr>
          <w:rFonts w:hint="eastAsia" w:asciiTheme="minorEastAsia" w:hAnsiTheme="minorEastAsia" w:cstheme="minorEastAsia"/>
          <w:sz w:val="24"/>
          <w:szCs w:val="24"/>
          <w:lang w:eastAsia="zh-CN"/>
        </w:rPr>
      </w:pPr>
    </w:p>
    <w:p>
      <w:pPr>
        <w:jc w:val="center"/>
        <w:rPr>
          <w:rFonts w:hint="eastAsia" w:ascii="华文行楷" w:hAnsi="华文行楷" w:eastAsia="华文行楷" w:cs="华文行楷"/>
          <w:color w:val="2E75B6" w:themeColor="accent1" w:themeShade="BF"/>
          <w:sz w:val="130"/>
          <w:szCs w:val="130"/>
          <w:lang w:eastAsia="zh-CN"/>
        </w:rPr>
      </w:pPr>
      <w:r>
        <w:rPr>
          <w:rFonts w:hint="eastAsia" w:ascii="华文行楷" w:hAnsi="华文行楷" w:eastAsia="华文行楷" w:cs="华文行楷"/>
          <w:color w:val="1F4E79" w:themeColor="accent1" w:themeShade="80"/>
          <w:sz w:val="130"/>
          <w:szCs w:val="130"/>
          <w:lang w:eastAsia="zh-CN"/>
        </w:rPr>
        <w:t>广西拍卖通讯</w:t>
      </w:r>
    </w:p>
    <w:p>
      <w:pPr>
        <w:jc w:val="center"/>
        <w:rPr>
          <w:rFonts w:hint="eastAsia" w:ascii="华文新魏" w:hAnsi="华文新魏" w:eastAsia="华文新魏" w:cs="华文新魏"/>
          <w:b/>
          <w:bCs/>
          <w:sz w:val="44"/>
          <w:szCs w:val="44"/>
        </w:rPr>
      </w:pPr>
      <w:bookmarkStart w:id="0" w:name="_GoBack"/>
      <w:bookmarkEnd w:id="0"/>
      <w:r>
        <w:rPr>
          <w:rFonts w:hint="eastAsia" w:ascii="华文新魏" w:hAnsi="华文新魏" w:eastAsia="华文新魏" w:cs="华文新魏"/>
          <w:b/>
          <w:bCs/>
          <w:sz w:val="44"/>
          <w:szCs w:val="44"/>
        </w:rPr>
        <w:t>第</w:t>
      </w:r>
      <w:r>
        <w:rPr>
          <w:rFonts w:hint="eastAsia" w:ascii="华文新魏" w:hAnsi="华文新魏" w:eastAsia="华文新魏" w:cs="华文新魏"/>
          <w:b/>
          <w:bCs/>
          <w:sz w:val="44"/>
          <w:szCs w:val="44"/>
          <w:lang w:eastAsia="zh-CN"/>
        </w:rPr>
        <w:t>三</w:t>
      </w:r>
      <w:r>
        <w:rPr>
          <w:rFonts w:hint="eastAsia" w:ascii="华文新魏" w:hAnsi="华文新魏" w:eastAsia="华文新魏" w:cs="华文新魏"/>
          <w:b/>
          <w:bCs/>
          <w:sz w:val="44"/>
          <w:szCs w:val="44"/>
        </w:rPr>
        <w:t>期</w:t>
      </w:r>
    </w:p>
    <w:p>
      <w:pPr>
        <w:jc w:val="center"/>
        <w:rPr>
          <w:rFonts w:hint="eastAsia" w:ascii="华文新魏" w:hAnsi="华文新魏" w:eastAsia="华文新魏" w:cs="华文新魏"/>
          <w:b/>
          <w:bCs/>
          <w:sz w:val="44"/>
          <w:szCs w:val="44"/>
        </w:rPr>
      </w:pPr>
      <w:r>
        <w:rPr>
          <w:rFonts w:hint="eastAsia" w:ascii="华文新魏" w:hAnsi="华文新魏" w:eastAsia="华文新魏" w:cs="华文新魏"/>
          <w:b/>
          <w:bCs/>
          <w:sz w:val="44"/>
          <w:szCs w:val="44"/>
        </w:rPr>
        <w:t>（总第1</w:t>
      </w:r>
      <w:r>
        <w:rPr>
          <w:rFonts w:hint="eastAsia" w:ascii="华文新魏" w:hAnsi="华文新魏" w:eastAsia="华文新魏" w:cs="华文新魏"/>
          <w:b/>
          <w:bCs/>
          <w:sz w:val="44"/>
          <w:szCs w:val="44"/>
          <w:lang w:val="en-US" w:eastAsia="zh-CN"/>
        </w:rPr>
        <w:t>21</w:t>
      </w:r>
      <w:r>
        <w:rPr>
          <w:rFonts w:hint="eastAsia" w:ascii="华文新魏" w:hAnsi="华文新魏" w:eastAsia="华文新魏" w:cs="华文新魏"/>
          <w:b/>
          <w:bCs/>
          <w:sz w:val="44"/>
          <w:szCs w:val="44"/>
        </w:rPr>
        <w:t>期）</w:t>
      </w:r>
    </w:p>
    <w:p>
      <w:pPr>
        <w:jc w:val="center"/>
        <w:rPr>
          <w:rFonts w:hint="eastAsia" w:ascii="汉鼎简魏碑" w:hAnsi="黑体" w:eastAsia="汉鼎简魏碑"/>
          <w:b/>
          <w:bCs/>
          <w:color w:val="2E75B6" w:themeColor="accent1" w:themeShade="BF"/>
          <w:sz w:val="36"/>
          <w:szCs w:val="36"/>
          <w:u w:val="thick"/>
        </w:rPr>
      </w:pPr>
      <w:r>
        <w:rPr>
          <w:rFonts w:hint="eastAsia" w:ascii="楷体" w:hAnsi="楷体" w:eastAsia="楷体" w:cs="楷体"/>
          <w:b/>
          <w:bCs/>
          <w:color w:val="2E75B6" w:themeColor="accent1" w:themeShade="BF"/>
          <w:sz w:val="36"/>
          <w:szCs w:val="36"/>
          <w:u w:val="thick" w:color="1E4D78" w:themeColor="accent1" w:themeShade="7F"/>
          <w:lang w:eastAsia="zh-CN"/>
        </w:rPr>
        <w:t>广西拍卖行业协会</w:t>
      </w:r>
      <w:r>
        <w:rPr>
          <w:rFonts w:hint="eastAsia" w:ascii="楷体" w:hAnsi="楷体" w:eastAsia="楷体" w:cs="楷体"/>
          <w:color w:val="2E75B6" w:themeColor="accent1" w:themeShade="BF"/>
          <w:sz w:val="36"/>
          <w:szCs w:val="36"/>
          <w:u w:val="thick" w:color="1E4D78" w:themeColor="accent1" w:themeShade="7F"/>
          <w:lang w:val="en-US" w:eastAsia="zh-CN"/>
        </w:rPr>
        <w:t xml:space="preserve">        </w:t>
      </w:r>
      <w:r>
        <w:rPr>
          <w:rFonts w:hint="eastAsia" w:ascii="华文新魏" w:hAnsi="华文新魏" w:eastAsia="华文新魏" w:cs="华文新魏"/>
          <w:b w:val="0"/>
          <w:bCs w:val="0"/>
          <w:color w:val="auto"/>
          <w:sz w:val="36"/>
          <w:szCs w:val="36"/>
          <w:u w:val="thick" w:color="1E4D78" w:themeColor="accent1" w:themeShade="7F"/>
        </w:rPr>
        <w:t>二</w:t>
      </w:r>
      <w:r>
        <w:rPr>
          <w:rFonts w:hint="eastAsia" w:ascii="华文新魏" w:hAnsi="华文新魏" w:eastAsia="华文新魏" w:cs="华文新魏"/>
          <w:b w:val="0"/>
          <w:bCs w:val="0"/>
          <w:color w:val="auto"/>
          <w:sz w:val="30"/>
          <w:szCs w:val="30"/>
          <w:u w:val="thick" w:color="1E4D78" w:themeColor="accent1" w:themeShade="7F"/>
        </w:rPr>
        <w:t>○</w:t>
      </w:r>
      <w:r>
        <w:rPr>
          <w:rFonts w:hint="eastAsia" w:ascii="华文新魏" w:hAnsi="华文新魏" w:eastAsia="华文新魏" w:cs="华文新魏"/>
          <w:b w:val="0"/>
          <w:bCs w:val="0"/>
          <w:color w:val="auto"/>
          <w:sz w:val="36"/>
          <w:szCs w:val="36"/>
          <w:u w:val="thick" w:color="1E4D78" w:themeColor="accent1" w:themeShade="7F"/>
          <w:lang w:eastAsia="zh-CN"/>
        </w:rPr>
        <w:t>二</w:t>
      </w:r>
      <w:r>
        <w:rPr>
          <w:rFonts w:hint="eastAsia" w:ascii="华文新魏" w:hAnsi="华文新魏" w:eastAsia="华文新魏" w:cs="华文新魏"/>
          <w:b w:val="0"/>
          <w:bCs w:val="0"/>
          <w:color w:val="auto"/>
          <w:sz w:val="30"/>
          <w:szCs w:val="30"/>
          <w:u w:val="thick" w:color="1E4D78" w:themeColor="accent1" w:themeShade="7F"/>
        </w:rPr>
        <w:t>○</w:t>
      </w:r>
      <w:r>
        <w:rPr>
          <w:rFonts w:hint="eastAsia" w:ascii="华文新魏" w:hAnsi="华文新魏" w:eastAsia="华文新魏" w:cs="华文新魏"/>
          <w:b w:val="0"/>
          <w:bCs w:val="0"/>
          <w:color w:val="auto"/>
          <w:sz w:val="36"/>
          <w:szCs w:val="36"/>
          <w:u w:val="thick" w:color="1E4D78" w:themeColor="accent1" w:themeShade="7F"/>
        </w:rPr>
        <w:t>年</w:t>
      </w:r>
      <w:r>
        <w:rPr>
          <w:rFonts w:hint="eastAsia" w:ascii="华文新魏" w:hAnsi="华文新魏" w:eastAsia="华文新魏" w:cs="华文新魏"/>
          <w:b w:val="0"/>
          <w:bCs w:val="0"/>
          <w:color w:val="auto"/>
          <w:sz w:val="36"/>
          <w:szCs w:val="36"/>
          <w:u w:val="thick" w:color="1E4D78" w:themeColor="accent1" w:themeShade="7F"/>
          <w:lang w:eastAsia="zh-CN"/>
        </w:rPr>
        <w:t>七</w:t>
      </w:r>
      <w:r>
        <w:rPr>
          <w:rFonts w:hint="eastAsia" w:ascii="华文新魏" w:hAnsi="华文新魏" w:eastAsia="华文新魏" w:cs="华文新魏"/>
          <w:b w:val="0"/>
          <w:bCs w:val="0"/>
          <w:color w:val="auto"/>
          <w:sz w:val="36"/>
          <w:szCs w:val="36"/>
          <w:u w:val="thick" w:color="1E4D78" w:themeColor="accent1" w:themeShade="7F"/>
        </w:rPr>
        <w:t>月</w:t>
      </w:r>
      <w:r>
        <w:rPr>
          <w:rFonts w:hint="eastAsia" w:ascii="华文新魏" w:hAnsi="华文新魏" w:eastAsia="华文新魏" w:cs="华文新魏"/>
          <w:b w:val="0"/>
          <w:bCs w:val="0"/>
          <w:color w:val="auto"/>
          <w:sz w:val="36"/>
          <w:szCs w:val="36"/>
          <w:u w:val="thick" w:color="1E4D78" w:themeColor="accent1" w:themeShade="7F"/>
          <w:lang w:eastAsia="zh-CN"/>
        </w:rPr>
        <w:t>三</w:t>
      </w:r>
      <w:r>
        <w:rPr>
          <w:rFonts w:hint="eastAsia" w:ascii="华文新魏" w:hAnsi="华文新魏" w:eastAsia="华文新魏" w:cs="华文新魏"/>
          <w:b w:val="0"/>
          <w:bCs w:val="0"/>
          <w:color w:val="auto"/>
          <w:sz w:val="36"/>
          <w:szCs w:val="36"/>
          <w:u w:val="thick" w:color="1E4D78" w:themeColor="accent1" w:themeShade="7F"/>
        </w:rPr>
        <w:t>十</w:t>
      </w:r>
      <w:r>
        <w:rPr>
          <w:rFonts w:hint="eastAsia" w:ascii="华文新魏" w:hAnsi="华文新魏" w:eastAsia="华文新魏" w:cs="华文新魏"/>
          <w:b w:val="0"/>
          <w:bCs w:val="0"/>
          <w:color w:val="auto"/>
          <w:sz w:val="36"/>
          <w:szCs w:val="36"/>
          <w:u w:val="thick" w:color="1E4D78" w:themeColor="accent1" w:themeShade="7F"/>
          <w:lang w:eastAsia="zh-CN"/>
        </w:rPr>
        <w:t>一</w:t>
      </w:r>
      <w:r>
        <w:rPr>
          <w:rFonts w:hint="eastAsia" w:ascii="华文新魏" w:hAnsi="华文新魏" w:eastAsia="华文新魏" w:cs="华文新魏"/>
          <w:b w:val="0"/>
          <w:bCs w:val="0"/>
          <w:color w:val="auto"/>
          <w:sz w:val="36"/>
          <w:szCs w:val="36"/>
          <w:u w:val="thick" w:color="1E4D78" w:themeColor="accent1" w:themeShade="7F"/>
        </w:rPr>
        <w:t>日</w:t>
      </w:r>
    </w:p>
    <w:p>
      <w:pPr>
        <w:rPr>
          <w:rFonts w:hint="eastAsia"/>
          <w:sz w:val="28"/>
          <w:szCs w:val="28"/>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目 录</w:t>
      </w:r>
    </w:p>
    <w:p>
      <w:pPr>
        <w:rPr>
          <w:rFonts w:hint="eastAsia" w:ascii="黑体" w:hAnsi="黑体" w:eastAsia="黑体" w:cs="黑体"/>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●政策法规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△《民法典》中这些与“拍卖”有关........................（3）</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8"/>
          <w:szCs w:val="28"/>
          <w:lang w:eastAsia="zh-CN"/>
        </w:rPr>
      </w:pPr>
      <w:r>
        <w:rPr>
          <w:rFonts w:hint="eastAsia" w:ascii="黑体" w:hAnsi="黑体" w:eastAsia="黑体" w:cs="黑体"/>
          <w:color w:val="auto"/>
          <w:sz w:val="28"/>
          <w:szCs w:val="28"/>
          <w:lang w:val="en-US" w:eastAsia="zh-CN"/>
        </w:rPr>
        <w:t>●</w:t>
      </w:r>
      <w:r>
        <w:rPr>
          <w:rFonts w:hint="eastAsia" w:ascii="黑体" w:hAnsi="黑体" w:eastAsia="黑体" w:cs="黑体"/>
          <w:sz w:val="28"/>
          <w:szCs w:val="28"/>
          <w:lang w:eastAsia="zh-CN"/>
        </w:rPr>
        <w:t>协会动态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sz w:val="28"/>
          <w:szCs w:val="28"/>
          <w:lang w:eastAsia="zh-CN"/>
        </w:rPr>
        <w:t>中国拍卖行业协会贺信</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sz w:val="28"/>
          <w:szCs w:val="28"/>
          <w:lang w:eastAsia="zh-CN"/>
        </w:rPr>
        <w:t>自治区商务厅领导在广西拍协四届五次会员大会上的讲话要点</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280" w:hanging="280" w:hangingChars="1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sz w:val="28"/>
          <w:szCs w:val="28"/>
          <w:lang w:eastAsia="zh-CN"/>
        </w:rPr>
        <w:t>自治区市场监督管理局在广西拍协四届五次会员大会上的讲话</w:t>
      </w:r>
    </w:p>
    <w:p>
      <w:pPr>
        <w:keepNext w:val="0"/>
        <w:keepLines w:val="0"/>
        <w:pageBreakBefore w:val="0"/>
        <w:widowControl w:val="0"/>
        <w:kinsoku/>
        <w:wordWrap/>
        <w:overflowPunct/>
        <w:topLinePunct w:val="0"/>
        <w:autoSpaceDE/>
        <w:autoSpaceDN/>
        <w:bidi w:val="0"/>
        <w:adjustRightInd/>
        <w:snapToGrid/>
        <w:spacing w:line="500" w:lineRule="exact"/>
        <w:ind w:left="279" w:leftChars="133" w:firstLine="0" w:firstLineChars="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sz w:val="28"/>
          <w:szCs w:val="28"/>
          <w:lang w:eastAsia="zh-CN"/>
        </w:rPr>
        <w:t>广西拍卖行业协会第四届五次会员大会会议纪要</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280" w:hanging="280" w:hangingChars="1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sz w:val="28"/>
          <w:szCs w:val="28"/>
          <w:lang w:eastAsia="zh-CN"/>
        </w:rPr>
        <w:t>广西拍卖行业协会四届六次理事会暨四届六次常务理事会会议纪要</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280" w:hanging="280" w:hangingChars="1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sz w:val="28"/>
          <w:szCs w:val="28"/>
          <w:lang w:eastAsia="zh-CN"/>
        </w:rPr>
        <w:t>广西拍卖行业协会五届一次理事会暨五届一次常务理事会会议纪要</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sz w:val="28"/>
          <w:szCs w:val="28"/>
          <w:lang w:eastAsia="zh-CN"/>
        </w:rPr>
        <w:t>广西拍卖行业协会第五届理事会会长、副会长、秘书长领导机构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.....................................................（21）</w:t>
      </w:r>
    </w:p>
    <w:p>
      <w:pPr>
        <w:keepNext w:val="0"/>
        <w:keepLines w:val="0"/>
        <w:pageBreakBefore w:val="0"/>
        <w:widowControl w:val="0"/>
        <w:kinsoku/>
        <w:wordWrap/>
        <w:overflowPunct/>
        <w:topLinePunct w:val="0"/>
        <w:autoSpaceDE/>
        <w:autoSpaceDN/>
        <w:bidi w:val="0"/>
        <w:adjustRightInd/>
        <w:snapToGrid/>
        <w:spacing w:line="500" w:lineRule="exact"/>
        <w:ind w:left="280" w:hanging="280" w:hangingChars="1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lang w:val="en-US" w:eastAsia="zh-CN"/>
        </w:rPr>
        <w:t>△广西拍卖行业协会罗诗明会长在新一届领导班子扩大会议上的讲话要点...............................................（21）</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sz w:val="28"/>
          <w:szCs w:val="28"/>
          <w:lang w:eastAsia="zh-CN"/>
        </w:rPr>
        <w:t>广西拍卖行业协会第五届理事会常务理事名单</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sz w:val="28"/>
          <w:szCs w:val="28"/>
          <w:lang w:eastAsia="zh-CN"/>
        </w:rPr>
        <w:t>广西拍卖行业协会第五届理事会理事名单</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sz w:val="28"/>
          <w:szCs w:val="28"/>
          <w:lang w:eastAsia="zh-CN"/>
        </w:rPr>
        <w:t>广西拍卖行业协会第五届理事会监事名单</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25</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sz w:val="28"/>
          <w:szCs w:val="28"/>
          <w:lang w:eastAsia="zh-CN"/>
        </w:rPr>
        <w:t>广西拍卖行业协会新入会会员名单</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26</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sz w:val="28"/>
          <w:szCs w:val="28"/>
          <w:lang w:eastAsia="zh-CN"/>
        </w:rPr>
        <w:t>广西拍卖行业协会部分自动退会会员名单</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27</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8"/>
          <w:szCs w:val="28"/>
          <w:lang w:eastAsia="zh-CN"/>
        </w:rPr>
      </w:pPr>
      <w:r>
        <w:rPr>
          <w:rFonts w:hint="eastAsia" w:ascii="黑体" w:hAnsi="黑体" w:eastAsia="黑体" w:cs="黑体"/>
          <w:color w:val="auto"/>
          <w:sz w:val="28"/>
          <w:szCs w:val="28"/>
          <w:lang w:val="en-US" w:eastAsia="zh-CN"/>
        </w:rPr>
        <w:t>●</w:t>
      </w:r>
      <w:r>
        <w:rPr>
          <w:rFonts w:hint="eastAsia" w:ascii="黑体" w:hAnsi="黑体" w:eastAsia="黑体" w:cs="黑体"/>
          <w:sz w:val="28"/>
          <w:szCs w:val="28"/>
          <w:lang w:eastAsia="zh-CN"/>
        </w:rPr>
        <w:t>通讯员来稿</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b w:val="0"/>
          <w:bCs w:val="0"/>
          <w:sz w:val="28"/>
          <w:szCs w:val="28"/>
        </w:rPr>
        <w:t>参加“七一”建党节主题党日活动的感悟</w:t>
      </w:r>
      <w:r>
        <w:rPr>
          <w:rFonts w:hint="eastAsia" w:ascii="仿宋_GB2312" w:hAnsi="仿宋_GB2312" w:eastAsia="仿宋_GB2312" w:cs="仿宋_GB2312"/>
          <w:b w:val="0"/>
          <w:bCs w:val="0"/>
          <w:sz w:val="28"/>
          <w:szCs w:val="28"/>
          <w:lang w:val="en-US" w:eastAsia="zh-CN"/>
        </w:rPr>
        <w:t>.............</w:t>
      </w:r>
      <w:r>
        <w:rPr>
          <w:rFonts w:hint="eastAsia" w:ascii="仿宋_GB2312" w:hAnsi="仿宋_GB2312" w:eastAsia="仿宋_GB2312" w:cs="仿宋_GB2312"/>
          <w:b w:val="0"/>
          <w:bCs w:val="0"/>
          <w:sz w:val="28"/>
          <w:szCs w:val="28"/>
        </w:rPr>
        <w:t>丁越月</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28</w:t>
      </w:r>
      <w:r>
        <w:rPr>
          <w:rFonts w:hint="eastAsia" w:ascii="仿宋_GB2312" w:hAnsi="仿宋_GB2312" w:eastAsia="仿宋_GB2312" w:cs="仿宋_GB2312"/>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val="0"/>
          <w:bCs w:val="0"/>
          <w:i w:val="0"/>
          <w:caps w:val="0"/>
          <w:color w:val="000000"/>
          <w:spacing w:val="0"/>
          <w:sz w:val="28"/>
          <w:szCs w:val="28"/>
          <w:shd w:val="clear" w:color="auto" w:fill="FFFFFF"/>
          <w:lang w:val="en-US" w:eastAsia="zh-CN"/>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b w:val="0"/>
          <w:bCs w:val="0"/>
          <w:sz w:val="28"/>
          <w:szCs w:val="28"/>
          <w:lang w:val="en-US" w:eastAsia="zh-CN"/>
        </w:rPr>
        <w:t>桂平</w:t>
      </w:r>
      <w:r>
        <w:rPr>
          <w:rFonts w:hint="eastAsia" w:ascii="仿宋_GB2312" w:hAnsi="仿宋_GB2312" w:eastAsia="仿宋_GB2312" w:cs="仿宋_GB2312"/>
          <w:b w:val="0"/>
          <w:bCs w:val="0"/>
          <w:sz w:val="28"/>
          <w:szCs w:val="28"/>
          <w:lang w:eastAsia="zh-CN"/>
        </w:rPr>
        <w:t>市长安工业区</w:t>
      </w:r>
      <w:r>
        <w:rPr>
          <w:rFonts w:hint="eastAsia" w:ascii="仿宋_GB2312" w:hAnsi="仿宋_GB2312" w:eastAsia="仿宋_GB2312" w:cs="仿宋_GB2312"/>
          <w:b w:val="0"/>
          <w:bCs w:val="0"/>
          <w:sz w:val="28"/>
          <w:szCs w:val="28"/>
          <w:lang w:val="en-US" w:eastAsia="zh-CN"/>
        </w:rPr>
        <w:t>地块成功拍卖出让.................</w:t>
      </w:r>
      <w:r>
        <w:rPr>
          <w:rFonts w:hint="eastAsia" w:ascii="仿宋_GB2312" w:hAnsi="仿宋_GB2312" w:eastAsia="仿宋_GB2312" w:cs="仿宋_GB2312"/>
          <w:b w:val="0"/>
          <w:bCs w:val="0"/>
          <w:i w:val="0"/>
          <w:caps w:val="0"/>
          <w:color w:val="000000"/>
          <w:spacing w:val="0"/>
          <w:sz w:val="28"/>
          <w:szCs w:val="28"/>
          <w:shd w:val="clear" w:color="auto" w:fill="FFFFFF"/>
          <w:lang w:val="en-US" w:eastAsia="zh-CN"/>
        </w:rPr>
        <w:t>李璐（29）</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b w:val="0"/>
          <w:bCs w:val="0"/>
          <w:sz w:val="28"/>
          <w:szCs w:val="28"/>
          <w:lang w:val="en-US" w:eastAsia="zh-CN"/>
        </w:rPr>
        <w:t>正槌公司荣获广西拍卖行业协会表彰.................李璐（30）</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val="0"/>
          <w:bCs w:val="0"/>
          <w:sz w:val="28"/>
          <w:szCs w:val="28"/>
          <w:lang w:val="en-US" w:eastAsia="zh-CN"/>
        </w:rPr>
      </w:pPr>
    </w:p>
    <w:p>
      <w:pPr>
        <w:spacing w:line="320" w:lineRule="exact"/>
        <w:rPr>
          <w:rFonts w:hint="eastAsia" w:ascii="仿宋_GB2312" w:eastAsia="仿宋_GB2312"/>
          <w:sz w:val="28"/>
          <w:szCs w:val="28"/>
          <w:u w:val="single"/>
        </w:rPr>
      </w:pPr>
      <w:r>
        <w:rPr>
          <w:rFonts w:hint="eastAsia" w:ascii="仿宋_GB2312" w:eastAsia="仿宋_GB2312"/>
          <w:sz w:val="28"/>
          <w:szCs w:val="28"/>
          <w:u w:val="single"/>
        </w:rPr>
        <w:t xml:space="preserve">　　　　　　　　　　　　　　　　　　　　　　　　　　　　     </w:t>
      </w:r>
    </w:p>
    <w:p>
      <w:pPr>
        <w:spacing w:line="300" w:lineRule="exact"/>
        <w:rPr>
          <w:rFonts w:hint="eastAsia" w:ascii="仿宋_GB2312" w:eastAsia="仿宋_GB2312"/>
          <w:sz w:val="28"/>
          <w:szCs w:val="28"/>
        </w:rPr>
      </w:pPr>
      <w:r>
        <w:rPr>
          <w:rFonts w:hint="eastAsia" w:ascii="黑体" w:hAnsi="黑体" w:eastAsia="黑体"/>
          <w:kern w:val="0"/>
          <w:sz w:val="28"/>
          <w:szCs w:val="28"/>
        </w:rPr>
        <w:t>欢迎赐稿，来稿请至</w:t>
      </w:r>
      <w:r>
        <w:rPr>
          <w:rFonts w:hint="eastAsia" w:ascii="仿宋_GB2312" w:eastAsia="仿宋_GB2312"/>
          <w:kern w:val="0"/>
          <w:sz w:val="28"/>
          <w:szCs w:val="28"/>
        </w:rPr>
        <w:t>：E－mail:gxpm2008＠126.com</w:t>
      </w:r>
    </w:p>
    <w:p>
      <w:pPr>
        <w:spacing w:line="300" w:lineRule="exact"/>
        <w:ind w:left="840" w:hanging="840" w:hangingChars="300"/>
        <w:rPr>
          <w:rFonts w:hint="eastAsia" w:ascii="仿宋_GB2312" w:eastAsia="仿宋_GB2312"/>
          <w:sz w:val="28"/>
          <w:szCs w:val="28"/>
        </w:rPr>
      </w:pPr>
      <w:r>
        <w:rPr>
          <w:rFonts w:hint="eastAsia" w:ascii="仿宋_GB2312" w:eastAsia="仿宋_GB2312"/>
          <w:sz w:val="28"/>
          <w:szCs w:val="28"/>
        </w:rPr>
        <w:t>地址：南宁市青秀区</w:t>
      </w:r>
      <w:r>
        <w:rPr>
          <w:rFonts w:hint="eastAsia" w:ascii="仿宋_GB2312" w:eastAsia="仿宋_GB2312"/>
          <w:sz w:val="28"/>
          <w:szCs w:val="28"/>
          <w:lang w:eastAsia="zh-CN"/>
        </w:rPr>
        <w:t>桃源</w:t>
      </w:r>
      <w:r>
        <w:rPr>
          <w:rFonts w:hint="eastAsia" w:ascii="仿宋_GB2312" w:eastAsia="仿宋_GB2312"/>
          <w:sz w:val="28"/>
          <w:szCs w:val="28"/>
        </w:rPr>
        <w:t>路</w:t>
      </w:r>
      <w:r>
        <w:rPr>
          <w:rFonts w:hint="eastAsia" w:ascii="仿宋_GB2312" w:eastAsia="仿宋_GB2312"/>
          <w:sz w:val="28"/>
          <w:szCs w:val="28"/>
          <w:lang w:val="en-US" w:eastAsia="zh-CN"/>
        </w:rPr>
        <w:t>59</w:t>
      </w:r>
      <w:r>
        <w:rPr>
          <w:rFonts w:hint="eastAsia" w:ascii="仿宋_GB2312" w:eastAsia="仿宋_GB2312"/>
          <w:sz w:val="28"/>
          <w:szCs w:val="28"/>
        </w:rPr>
        <w:t>号</w:t>
      </w:r>
      <w:r>
        <w:rPr>
          <w:rFonts w:hint="eastAsia" w:ascii="仿宋_GB2312" w:eastAsia="仿宋_GB2312"/>
          <w:sz w:val="28"/>
          <w:szCs w:val="28"/>
          <w:lang w:eastAsia="zh-CN"/>
        </w:rPr>
        <w:t>商业大院综合办公楼</w:t>
      </w:r>
      <w:r>
        <w:rPr>
          <w:rFonts w:hint="eastAsia" w:ascii="仿宋_GB2312" w:eastAsia="仿宋_GB2312"/>
          <w:sz w:val="28"/>
          <w:szCs w:val="28"/>
          <w:lang w:val="en-US" w:eastAsia="zh-CN"/>
        </w:rPr>
        <w:t>5楼514、517、518号房</w:t>
      </w:r>
    </w:p>
    <w:p>
      <w:pPr>
        <w:spacing w:line="300" w:lineRule="exact"/>
        <w:rPr>
          <w:rFonts w:hint="eastAsia" w:ascii="仿宋_GB2312" w:eastAsia="仿宋_GB2312"/>
          <w:sz w:val="28"/>
          <w:szCs w:val="28"/>
        </w:rPr>
      </w:pPr>
      <w:r>
        <w:rPr>
          <w:rFonts w:hint="eastAsia" w:ascii="仿宋_GB2312" w:eastAsia="仿宋_GB2312"/>
          <w:sz w:val="28"/>
          <w:szCs w:val="28"/>
        </w:rPr>
        <w:t>电话（传真）：0771-5579044　　　　　　　邮编：530022</w:t>
      </w:r>
    </w:p>
    <w:p>
      <w:pPr>
        <w:rPr>
          <w:rFonts w:hint="eastAsia" w:ascii="仿宋_GB2312" w:hAnsi="仿宋_GB2312" w:eastAsia="仿宋_GB2312" w:cs="仿宋_GB2312"/>
          <w:sz w:val="28"/>
          <w:szCs w:val="28"/>
          <w:lang w:eastAsia="zh-CN"/>
        </w:rPr>
      </w:pPr>
    </w:p>
    <w:p>
      <w:pPr>
        <w:rPr>
          <w:rFonts w:hint="eastAsia"/>
          <w:b/>
          <w:bCs/>
          <w:color w:val="auto"/>
          <w:sz w:val="30"/>
          <w:szCs w:val="30"/>
          <w:bdr w:val="single" w:sz="4" w:space="0"/>
          <w:lang w:val="en-US" w:eastAsia="zh-CN"/>
        </w:rPr>
      </w:pPr>
      <w:r>
        <w:rPr>
          <w:rFonts w:hint="eastAsia"/>
          <w:b/>
          <w:bCs/>
          <w:color w:val="auto"/>
          <w:sz w:val="30"/>
          <w:szCs w:val="30"/>
          <w:bdr w:val="single" w:sz="4" w:space="0"/>
          <w:lang w:val="en-US" w:eastAsia="zh-CN"/>
        </w:rPr>
        <w:t>政策法规</w:t>
      </w:r>
    </w:p>
    <w:p>
      <w:pPr>
        <w:rPr>
          <w:rFonts w:hint="eastAsia" w:ascii="仿宋_GB2312" w:hAnsi="仿宋_GB2312" w:eastAsia="仿宋_GB2312" w:cs="仿宋_GB2312"/>
          <w:sz w:val="28"/>
          <w:szCs w:val="28"/>
          <w:lang w:eastAsia="zh-CN"/>
        </w:rPr>
      </w:pP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《民法典》中这些与“拍卖”有关</w:t>
      </w:r>
    </w:p>
    <w:p>
      <w:pPr>
        <w:jc w:val="center"/>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《中华人民共和国民法典》</w:t>
      </w:r>
    </w:p>
    <w:p>
      <w:pPr>
        <w:jc w:val="cente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eastAsia="zh-CN"/>
        </w:rPr>
        <w:t>关于“拍卖”的</w:t>
      </w:r>
      <w:r>
        <w:rPr>
          <w:rFonts w:hint="eastAsia" w:asciiTheme="minorEastAsia" w:hAnsiTheme="minorEastAsia" w:eastAsiaTheme="minorEastAsia" w:cstheme="minorEastAsia"/>
          <w:sz w:val="30"/>
          <w:szCs w:val="30"/>
          <w:lang w:val="en-US" w:eastAsia="zh-CN"/>
        </w:rPr>
        <w:t>22条相关条款</w:t>
      </w:r>
    </w:p>
    <w:p>
      <w:pPr>
        <w:rPr>
          <w:rFonts w:hint="eastAsia" w:ascii="仿宋_GB2312" w:hAnsi="仿宋_GB2312" w:eastAsia="仿宋_GB2312" w:cs="仿宋_GB2312"/>
          <w:sz w:val="28"/>
          <w:szCs w:val="28"/>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黑体" w:hAnsi="黑体" w:eastAsia="黑体" w:cs="黑体"/>
          <w:b w:val="0"/>
          <w:bCs/>
          <w:i w:val="0"/>
          <w:caps w:val="0"/>
          <w:color w:val="191919"/>
          <w:spacing w:val="0"/>
          <w:sz w:val="32"/>
          <w:szCs w:val="32"/>
        </w:rPr>
      </w:pPr>
      <w:r>
        <w:rPr>
          <w:rStyle w:val="9"/>
          <w:rFonts w:hint="eastAsia" w:ascii="黑体" w:hAnsi="黑体" w:eastAsia="黑体" w:cs="黑体"/>
          <w:b w:val="0"/>
          <w:bCs/>
          <w:i w:val="0"/>
          <w:caps w:val="0"/>
          <w:color w:val="191919"/>
          <w:spacing w:val="0"/>
          <w:sz w:val="32"/>
          <w:szCs w:val="32"/>
          <w:shd w:val="clear" w:fill="FFFFFF"/>
        </w:rPr>
        <w:t>第二编 物权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2" w:firstLineChars="200"/>
        <w:jc w:val="left"/>
        <w:textAlignment w:val="auto"/>
        <w:rPr>
          <w:rFonts w:hint="eastAsia" w:ascii="仿宋_GB2312" w:hAnsi="仿宋_GB2312" w:eastAsia="仿宋_GB2312" w:cs="仿宋_GB2312"/>
          <w:i w:val="0"/>
          <w:caps w:val="0"/>
          <w:color w:val="191919"/>
          <w:spacing w:val="0"/>
          <w:sz w:val="28"/>
          <w:szCs w:val="28"/>
        </w:rPr>
      </w:pPr>
      <w:r>
        <w:rPr>
          <w:rStyle w:val="9"/>
          <w:rFonts w:hint="eastAsia" w:ascii="仿宋_GB2312" w:hAnsi="仿宋_GB2312" w:eastAsia="仿宋_GB2312" w:cs="仿宋_GB2312"/>
          <w:b/>
          <w:i w:val="0"/>
          <w:caps w:val="0"/>
          <w:color w:val="191919"/>
          <w:spacing w:val="0"/>
          <w:sz w:val="28"/>
          <w:szCs w:val="28"/>
          <w:shd w:val="clear" w:fill="FFFFFF"/>
        </w:rPr>
        <w:t>第八章 共有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共有人分割所得的不动产或者动产有瑕疵的，其他共有人应当分担损失。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2" w:firstLineChars="200"/>
        <w:jc w:val="left"/>
        <w:textAlignment w:val="auto"/>
        <w:rPr>
          <w:rFonts w:hint="eastAsia" w:ascii="仿宋_GB2312" w:hAnsi="仿宋_GB2312" w:eastAsia="仿宋_GB2312" w:cs="仿宋_GB2312"/>
          <w:i w:val="0"/>
          <w:caps w:val="0"/>
          <w:color w:val="191919"/>
          <w:spacing w:val="0"/>
          <w:sz w:val="28"/>
          <w:szCs w:val="28"/>
        </w:rPr>
      </w:pPr>
      <w:r>
        <w:rPr>
          <w:rStyle w:val="9"/>
          <w:rFonts w:hint="eastAsia" w:ascii="仿宋_GB2312" w:hAnsi="仿宋_GB2312" w:eastAsia="仿宋_GB2312" w:cs="仿宋_GB2312"/>
          <w:b/>
          <w:i w:val="0"/>
          <w:caps w:val="0"/>
          <w:color w:val="191919"/>
          <w:spacing w:val="0"/>
          <w:sz w:val="28"/>
          <w:szCs w:val="28"/>
          <w:shd w:val="clear" w:fill="FFFFFF"/>
        </w:rPr>
        <w:t>第九章 所有权取得的特别规定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2" w:firstLineChars="200"/>
        <w:jc w:val="left"/>
        <w:textAlignment w:val="auto"/>
        <w:rPr>
          <w:rFonts w:hint="eastAsia" w:ascii="仿宋_GB2312" w:hAnsi="仿宋_GB2312" w:eastAsia="仿宋_GB2312" w:cs="仿宋_GB2312"/>
          <w:i w:val="0"/>
          <w:caps w:val="0"/>
          <w:color w:val="191919"/>
          <w:spacing w:val="0"/>
          <w:sz w:val="28"/>
          <w:szCs w:val="28"/>
        </w:rPr>
      </w:pPr>
      <w:r>
        <w:rPr>
          <w:rStyle w:val="9"/>
          <w:rFonts w:hint="eastAsia" w:ascii="仿宋_GB2312" w:hAnsi="仿宋_GB2312" w:eastAsia="仿宋_GB2312" w:cs="仿宋_GB2312"/>
          <w:b/>
          <w:i w:val="0"/>
          <w:caps w:val="0"/>
          <w:color w:val="191919"/>
          <w:spacing w:val="0"/>
          <w:sz w:val="28"/>
          <w:szCs w:val="28"/>
          <w:shd w:val="clear" w:fill="FFFFFF"/>
        </w:rPr>
        <w:t>第十一章 土地承包经营权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第三百四十二条 通过招标、拍卖、公开协商等方式承包农村土地，经依法登记取得权属证书的，可以依法采取出租、入股、抵押或者其他方式流转土地经营权。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2" w:firstLineChars="200"/>
        <w:jc w:val="left"/>
        <w:textAlignment w:val="auto"/>
        <w:rPr>
          <w:rFonts w:hint="eastAsia" w:ascii="仿宋_GB2312" w:hAnsi="仿宋_GB2312" w:eastAsia="仿宋_GB2312" w:cs="仿宋_GB2312"/>
          <w:i w:val="0"/>
          <w:caps w:val="0"/>
          <w:color w:val="191919"/>
          <w:spacing w:val="0"/>
          <w:sz w:val="28"/>
          <w:szCs w:val="28"/>
        </w:rPr>
      </w:pPr>
      <w:r>
        <w:rPr>
          <w:rStyle w:val="9"/>
          <w:rFonts w:hint="eastAsia" w:ascii="仿宋_GB2312" w:hAnsi="仿宋_GB2312" w:eastAsia="仿宋_GB2312" w:cs="仿宋_GB2312"/>
          <w:b/>
          <w:i w:val="0"/>
          <w:caps w:val="0"/>
          <w:color w:val="191919"/>
          <w:spacing w:val="0"/>
          <w:sz w:val="28"/>
          <w:szCs w:val="28"/>
          <w:shd w:val="clear" w:fill="FFFFFF"/>
        </w:rPr>
        <w:t>第十二章 建设用地使用权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第三百四十七条 设立建设用地使用权，可以采取出让或者划拨等方式。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工业、商业、旅游、娱乐和商品住宅等经营性用地以及同一土地有两个以上意向用地者的，应当采取招标、拍卖等公开竞价的方式出让。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严格限制以划拨方式设立建设用地使用权。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第三百四十八条 通过招标、拍卖、协议等出让方式设立建设用地使用权的，当事人应当采用书面形式订立建设用地使用权出让合同。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建设用地使用权出让合同一般包括下列条款：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（一）当事人的名称和住所；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（二）土地界址、面积等；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（三）建筑物、构筑物及其附属设施占用的空间；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（四）土地用途、规划条件；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（五）建设用地使用权期限；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（六）出让金等费用及其支付方式；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（七）解决争议的方法。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2" w:firstLineChars="200"/>
        <w:jc w:val="left"/>
        <w:textAlignment w:val="auto"/>
        <w:rPr>
          <w:rFonts w:hint="eastAsia" w:ascii="仿宋_GB2312" w:hAnsi="仿宋_GB2312" w:eastAsia="仿宋_GB2312" w:cs="仿宋_GB2312"/>
          <w:i w:val="0"/>
          <w:caps w:val="0"/>
          <w:color w:val="191919"/>
          <w:spacing w:val="0"/>
          <w:sz w:val="28"/>
          <w:szCs w:val="28"/>
        </w:rPr>
      </w:pPr>
      <w:r>
        <w:rPr>
          <w:rStyle w:val="9"/>
          <w:rFonts w:hint="eastAsia" w:ascii="仿宋_GB2312" w:hAnsi="仿宋_GB2312" w:eastAsia="仿宋_GB2312" w:cs="仿宋_GB2312"/>
          <w:b/>
          <w:i w:val="0"/>
          <w:caps w:val="0"/>
          <w:color w:val="191919"/>
          <w:spacing w:val="0"/>
          <w:sz w:val="28"/>
          <w:szCs w:val="28"/>
          <w:shd w:val="clear" w:fill="FFFFFF"/>
        </w:rPr>
        <w:t>第十七章 抵押权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抵押权人与抵押人未就抵押权实现方式达成协议的，抵押权人可以请求人民法院拍卖、变卖抵押财产。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抵押财产折价或者变卖的，应当参照市场价格。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第四百一十三条 抵押财产折价或者拍卖、变卖后，其价款超过债权数额的部分归抵押人所有，不足部分由债务人清偿。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第四百一十四条 同一财产向两个以上债权人抵押的，拍卖、变卖抵押财产所得的价款依照下列规定清偿：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（一）抵押权已经登记的，按照登记的时间先后确定清偿顺序；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（二）抵押权已经登记的先于未登记的受偿；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（三）抵押权未登记的，按照债权比例清偿。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其他可以登记的担保物权，清偿顺序参照适用前款规定。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第四百一十五条 同一财产既设立抵押权又设立质权的，拍卖、变卖该财产所得的价款按照登记、交付的时间先后确定清偿顺序。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2" w:firstLineChars="200"/>
        <w:jc w:val="left"/>
        <w:textAlignment w:val="auto"/>
        <w:rPr>
          <w:rFonts w:hint="eastAsia" w:ascii="仿宋_GB2312" w:hAnsi="仿宋_GB2312" w:eastAsia="仿宋_GB2312" w:cs="仿宋_GB2312"/>
          <w:i w:val="0"/>
          <w:caps w:val="0"/>
          <w:color w:val="191919"/>
          <w:spacing w:val="0"/>
          <w:sz w:val="28"/>
          <w:szCs w:val="28"/>
        </w:rPr>
      </w:pPr>
      <w:r>
        <w:rPr>
          <w:rStyle w:val="9"/>
          <w:rFonts w:hint="eastAsia" w:ascii="仿宋_GB2312" w:hAnsi="仿宋_GB2312" w:eastAsia="仿宋_GB2312" w:cs="仿宋_GB2312"/>
          <w:b/>
          <w:i w:val="0"/>
          <w:caps w:val="0"/>
          <w:color w:val="191919"/>
          <w:spacing w:val="0"/>
          <w:sz w:val="28"/>
          <w:szCs w:val="28"/>
          <w:shd w:val="clear" w:fill="FFFFFF"/>
        </w:rPr>
        <w:t>第十八章 质权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第四百三十六条 债务人履行债务或者出质人提前清偿所担保的债权的，质权人应当返还质押财产。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债务人不履行到期债务或者发生当事人约定的实现质权的情形，质权人可以与出质人协议以质押财产折价，也可以就拍卖、变卖质押财产所得的价款优先受偿。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质押财产折价或者变卖的，应当参照市场价格。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第四百三十七条 出质人可以请求质权人在债务履行期限届满后及时行使质权；质权人不行使的，出质人可以请求人民法院拍卖、变卖质押财产。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出质人请求质权人及时行使质权，因质权人怠于行使权利造成出质人损害的，由质权人承担赔偿责任。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第四百三十八条 质押财产折价或者拍卖、变卖后，其价款超过债权数额的部分归出质人所有，不足部分由债务人清偿。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2" w:firstLineChars="200"/>
        <w:jc w:val="left"/>
        <w:textAlignment w:val="auto"/>
        <w:rPr>
          <w:rFonts w:hint="eastAsia" w:ascii="仿宋_GB2312" w:hAnsi="仿宋_GB2312" w:eastAsia="仿宋_GB2312" w:cs="仿宋_GB2312"/>
          <w:i w:val="0"/>
          <w:caps w:val="0"/>
          <w:color w:val="191919"/>
          <w:spacing w:val="0"/>
          <w:sz w:val="28"/>
          <w:szCs w:val="28"/>
        </w:rPr>
      </w:pPr>
      <w:r>
        <w:rPr>
          <w:rStyle w:val="9"/>
          <w:rFonts w:hint="eastAsia" w:ascii="仿宋_GB2312" w:hAnsi="仿宋_GB2312" w:eastAsia="仿宋_GB2312" w:cs="仿宋_GB2312"/>
          <w:b/>
          <w:i w:val="0"/>
          <w:caps w:val="0"/>
          <w:color w:val="191919"/>
          <w:spacing w:val="0"/>
          <w:sz w:val="28"/>
          <w:szCs w:val="28"/>
          <w:shd w:val="clear" w:fill="FFFFFF"/>
        </w:rPr>
        <w:t>第十九章 留置权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留置财产折价或者变卖的，应当参照市场价格。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第四百五十四条 债务人可以请求留置权人在债务履行期限届满后行使留置权；留置权人不行使的，债务人可以请求人民法院拍卖、变卖留置财产。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shd w:val="clear" w:fill="FFFFFF"/>
        </w:rPr>
      </w:pPr>
      <w:r>
        <w:rPr>
          <w:rFonts w:hint="eastAsia" w:ascii="仿宋_GB2312" w:hAnsi="仿宋_GB2312" w:eastAsia="仿宋_GB2312" w:cs="仿宋_GB2312"/>
          <w:i w:val="0"/>
          <w:caps w:val="0"/>
          <w:color w:val="191919"/>
          <w:spacing w:val="0"/>
          <w:sz w:val="28"/>
          <w:szCs w:val="28"/>
          <w:shd w:val="clear" w:fill="FFFFFF"/>
        </w:rPr>
        <w:t>第四百五十五条 留置财产折价或者拍卖、变卖后，其价款超过债权数额的部分归债务人所有，不足部分由债务人清偿。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黑体" w:hAnsi="黑体" w:eastAsia="黑体" w:cs="黑体"/>
          <w:b w:val="0"/>
          <w:bCs/>
          <w:i w:val="0"/>
          <w:caps w:val="0"/>
          <w:color w:val="191919"/>
          <w:spacing w:val="0"/>
          <w:sz w:val="32"/>
          <w:szCs w:val="32"/>
        </w:rPr>
      </w:pPr>
      <w:r>
        <w:rPr>
          <w:rStyle w:val="9"/>
          <w:rFonts w:hint="eastAsia" w:ascii="黑体" w:hAnsi="黑体" w:eastAsia="黑体" w:cs="黑体"/>
          <w:b w:val="0"/>
          <w:bCs/>
          <w:i w:val="0"/>
          <w:caps w:val="0"/>
          <w:color w:val="191919"/>
          <w:spacing w:val="0"/>
          <w:sz w:val="32"/>
          <w:szCs w:val="32"/>
          <w:shd w:val="clear" w:fill="FFFFFF"/>
        </w:rPr>
        <w:t>第三编 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2" w:firstLineChars="200"/>
        <w:jc w:val="left"/>
        <w:textAlignment w:val="auto"/>
        <w:rPr>
          <w:rFonts w:hint="eastAsia" w:ascii="仿宋_GB2312" w:hAnsi="仿宋_GB2312" w:eastAsia="仿宋_GB2312" w:cs="仿宋_GB2312"/>
          <w:i w:val="0"/>
          <w:caps w:val="0"/>
          <w:color w:val="191919"/>
          <w:spacing w:val="0"/>
          <w:sz w:val="28"/>
          <w:szCs w:val="28"/>
        </w:rPr>
      </w:pPr>
      <w:r>
        <w:rPr>
          <w:rStyle w:val="9"/>
          <w:rFonts w:hint="eastAsia" w:ascii="仿宋_GB2312" w:hAnsi="仿宋_GB2312" w:eastAsia="仿宋_GB2312" w:cs="仿宋_GB2312"/>
          <w:b/>
          <w:i w:val="0"/>
          <w:caps w:val="0"/>
          <w:color w:val="191919"/>
          <w:spacing w:val="0"/>
          <w:sz w:val="28"/>
          <w:szCs w:val="28"/>
          <w:shd w:val="clear" w:fill="FFFFFF"/>
        </w:rPr>
        <w:t>第一分编 通则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2" w:firstLineChars="200"/>
        <w:jc w:val="left"/>
        <w:textAlignment w:val="auto"/>
        <w:rPr>
          <w:rFonts w:hint="eastAsia" w:ascii="仿宋_GB2312" w:hAnsi="仿宋_GB2312" w:eastAsia="仿宋_GB2312" w:cs="仿宋_GB2312"/>
          <w:i w:val="0"/>
          <w:caps w:val="0"/>
          <w:color w:val="191919"/>
          <w:spacing w:val="0"/>
          <w:sz w:val="28"/>
          <w:szCs w:val="28"/>
        </w:rPr>
      </w:pPr>
      <w:r>
        <w:rPr>
          <w:rStyle w:val="9"/>
          <w:rFonts w:hint="eastAsia" w:ascii="仿宋_GB2312" w:hAnsi="仿宋_GB2312" w:eastAsia="仿宋_GB2312" w:cs="仿宋_GB2312"/>
          <w:b/>
          <w:i w:val="0"/>
          <w:caps w:val="0"/>
          <w:color w:val="191919"/>
          <w:spacing w:val="0"/>
          <w:sz w:val="28"/>
          <w:szCs w:val="28"/>
          <w:shd w:val="clear" w:fill="FFFFFF"/>
        </w:rPr>
        <w:t>第二章 合同的订立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第四百七十三条 要约邀请是希望他人向自己发出要约的表示。拍卖公告、招标公告、招股说明书、债券募集办法、基金招募说明书、商业广告和宣传、寄送的价目表等为要约邀请。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商业广告和宣传的内容符合要约条件的，构成要约。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2" w:firstLineChars="200"/>
        <w:jc w:val="left"/>
        <w:textAlignment w:val="auto"/>
        <w:rPr>
          <w:rFonts w:hint="eastAsia" w:ascii="仿宋_GB2312" w:hAnsi="仿宋_GB2312" w:eastAsia="仿宋_GB2312" w:cs="仿宋_GB2312"/>
          <w:i w:val="0"/>
          <w:caps w:val="0"/>
          <w:color w:val="191919"/>
          <w:spacing w:val="0"/>
          <w:sz w:val="28"/>
          <w:szCs w:val="28"/>
        </w:rPr>
      </w:pPr>
      <w:r>
        <w:rPr>
          <w:rStyle w:val="9"/>
          <w:rFonts w:hint="eastAsia" w:ascii="仿宋_GB2312" w:hAnsi="仿宋_GB2312" w:eastAsia="仿宋_GB2312" w:cs="仿宋_GB2312"/>
          <w:b/>
          <w:i w:val="0"/>
          <w:caps w:val="0"/>
          <w:color w:val="191919"/>
          <w:spacing w:val="0"/>
          <w:sz w:val="28"/>
          <w:szCs w:val="28"/>
          <w:shd w:val="clear" w:fill="FFFFFF"/>
        </w:rPr>
        <w:t>第七章 合同的权利义务终止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第五百七十条 有下列情形之一，难以履行债务的，债务人可以将标的物提存：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（一）债权人无正当理由拒绝受领；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（二）债权人下落不明；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（三）债权人死亡未确定继承人、遗产管理人，或者丧失民事行为能力未确定监护人；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（四）法律规定的其他情形。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标的物不适于提存或者提存费用过高的，债务人依法可以拍卖或者变卖标的物，提存所得的价款。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第五百七十一条 债务人将标的物或者将标的物依法拍卖、变卖所得价款交付提存部门时，提存成立。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提存成立的，视为债务人在其提存范围内已经交付标的物。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2" w:firstLineChars="200"/>
        <w:jc w:val="left"/>
        <w:textAlignment w:val="auto"/>
        <w:rPr>
          <w:rFonts w:hint="eastAsia" w:ascii="仿宋_GB2312" w:hAnsi="仿宋_GB2312" w:eastAsia="仿宋_GB2312" w:cs="仿宋_GB2312"/>
          <w:i w:val="0"/>
          <w:caps w:val="0"/>
          <w:color w:val="191919"/>
          <w:spacing w:val="0"/>
          <w:sz w:val="28"/>
          <w:szCs w:val="28"/>
        </w:rPr>
      </w:pPr>
      <w:r>
        <w:rPr>
          <w:rStyle w:val="9"/>
          <w:rFonts w:hint="eastAsia" w:ascii="仿宋_GB2312" w:hAnsi="仿宋_GB2312" w:eastAsia="仿宋_GB2312" w:cs="仿宋_GB2312"/>
          <w:b/>
          <w:i w:val="0"/>
          <w:caps w:val="0"/>
          <w:color w:val="191919"/>
          <w:spacing w:val="0"/>
          <w:sz w:val="28"/>
          <w:szCs w:val="28"/>
          <w:shd w:val="clear" w:fill="FFFFFF"/>
        </w:rPr>
        <w:t>第二分编 典型合同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2" w:firstLineChars="200"/>
        <w:jc w:val="left"/>
        <w:textAlignment w:val="auto"/>
        <w:rPr>
          <w:rFonts w:hint="eastAsia" w:ascii="仿宋_GB2312" w:hAnsi="仿宋_GB2312" w:eastAsia="仿宋_GB2312" w:cs="仿宋_GB2312"/>
          <w:i w:val="0"/>
          <w:caps w:val="0"/>
          <w:color w:val="191919"/>
          <w:spacing w:val="0"/>
          <w:sz w:val="28"/>
          <w:szCs w:val="28"/>
        </w:rPr>
      </w:pPr>
      <w:r>
        <w:rPr>
          <w:rStyle w:val="9"/>
          <w:rFonts w:hint="eastAsia" w:ascii="仿宋_GB2312" w:hAnsi="仿宋_GB2312" w:eastAsia="仿宋_GB2312" w:cs="仿宋_GB2312"/>
          <w:b/>
          <w:i w:val="0"/>
          <w:caps w:val="0"/>
          <w:color w:val="191919"/>
          <w:spacing w:val="0"/>
          <w:sz w:val="28"/>
          <w:szCs w:val="28"/>
          <w:shd w:val="clear" w:fill="FFFFFF"/>
        </w:rPr>
        <w:t>第九章 买卖合同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第六百四十五条 拍卖的当事人的权利和义务以及拍卖程序等，依照有关法律、行政法规的规定。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2" w:firstLineChars="200"/>
        <w:jc w:val="left"/>
        <w:textAlignment w:val="auto"/>
        <w:rPr>
          <w:rFonts w:hint="eastAsia" w:ascii="仿宋_GB2312" w:hAnsi="仿宋_GB2312" w:eastAsia="仿宋_GB2312" w:cs="仿宋_GB2312"/>
          <w:i w:val="0"/>
          <w:caps w:val="0"/>
          <w:color w:val="191919"/>
          <w:spacing w:val="0"/>
          <w:sz w:val="28"/>
          <w:szCs w:val="28"/>
        </w:rPr>
      </w:pPr>
      <w:r>
        <w:rPr>
          <w:rStyle w:val="9"/>
          <w:rFonts w:hint="eastAsia" w:ascii="仿宋_GB2312" w:hAnsi="仿宋_GB2312" w:eastAsia="仿宋_GB2312" w:cs="仿宋_GB2312"/>
          <w:b/>
          <w:i w:val="0"/>
          <w:caps w:val="0"/>
          <w:color w:val="191919"/>
          <w:spacing w:val="0"/>
          <w:sz w:val="28"/>
          <w:szCs w:val="28"/>
          <w:shd w:val="clear" w:fill="FFFFFF"/>
        </w:rPr>
        <w:t>第十四章 租赁合同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rPr>
      </w:pPr>
      <w:r>
        <w:rPr>
          <w:rFonts w:hint="eastAsia" w:ascii="仿宋_GB2312" w:hAnsi="仿宋_GB2312" w:eastAsia="仿宋_GB2312" w:cs="仿宋_GB2312"/>
          <w:i w:val="0"/>
          <w:caps w:val="0"/>
          <w:color w:val="191919"/>
          <w:spacing w:val="0"/>
          <w:sz w:val="28"/>
          <w:szCs w:val="28"/>
          <w:shd w:val="clear" w:fill="FFFFFF"/>
        </w:rPr>
        <w:t>第七百二十七条 出租人委托拍卖人拍卖租赁房屋的，应当在拍卖五日前通知承租人。承租人未参加拍卖的，视为放弃优先购买权。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2" w:firstLineChars="200"/>
        <w:jc w:val="left"/>
        <w:textAlignment w:val="auto"/>
        <w:rPr>
          <w:rFonts w:hint="eastAsia" w:ascii="仿宋_GB2312" w:hAnsi="仿宋_GB2312" w:eastAsia="仿宋_GB2312" w:cs="仿宋_GB2312"/>
          <w:i w:val="0"/>
          <w:caps w:val="0"/>
          <w:color w:val="191919"/>
          <w:spacing w:val="0"/>
          <w:sz w:val="28"/>
          <w:szCs w:val="28"/>
        </w:rPr>
      </w:pPr>
      <w:r>
        <w:rPr>
          <w:rStyle w:val="9"/>
          <w:rFonts w:hint="eastAsia" w:ascii="仿宋_GB2312" w:hAnsi="仿宋_GB2312" w:eastAsia="仿宋_GB2312" w:cs="仿宋_GB2312"/>
          <w:b/>
          <w:i w:val="0"/>
          <w:caps w:val="0"/>
          <w:color w:val="191919"/>
          <w:spacing w:val="0"/>
          <w:sz w:val="28"/>
          <w:szCs w:val="28"/>
          <w:shd w:val="clear" w:fill="FFFFFF"/>
        </w:rPr>
        <w:t>第十八章 建设工程合同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191919"/>
          <w:spacing w:val="0"/>
          <w:sz w:val="28"/>
          <w:szCs w:val="28"/>
          <w:shd w:val="clear" w:fill="FFFFFF"/>
        </w:rPr>
      </w:pPr>
      <w:r>
        <w:rPr>
          <w:rFonts w:hint="eastAsia" w:ascii="仿宋_GB2312" w:hAnsi="仿宋_GB2312" w:eastAsia="仿宋_GB2312" w:cs="仿宋_GB2312"/>
          <w:i w:val="0"/>
          <w:caps w:val="0"/>
          <w:color w:val="191919"/>
          <w:spacing w:val="0"/>
          <w:sz w:val="28"/>
          <w:szCs w:val="28"/>
          <w:shd w:val="clear" w:fill="FFFFFF"/>
        </w:rPr>
        <w:t>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仿宋_GB2312" w:hAnsi="仿宋_GB2312" w:eastAsia="仿宋_GB2312" w:cs="仿宋_GB2312"/>
          <w:i w:val="0"/>
          <w:caps w:val="0"/>
          <w:color w:val="191919"/>
          <w:spacing w:val="0"/>
          <w:sz w:val="28"/>
          <w:szCs w:val="28"/>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仿宋_GB2312" w:hAnsi="仿宋_GB2312" w:eastAsia="仿宋_GB2312" w:cs="仿宋_GB2312"/>
          <w:i w:val="0"/>
          <w:caps w:val="0"/>
          <w:color w:val="191919"/>
          <w:spacing w:val="0"/>
          <w:sz w:val="28"/>
          <w:szCs w:val="28"/>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仿宋_GB2312" w:hAnsi="仿宋_GB2312" w:eastAsia="仿宋_GB2312" w:cs="仿宋_GB2312"/>
          <w:i w:val="0"/>
          <w:caps w:val="0"/>
          <w:color w:val="191919"/>
          <w:spacing w:val="0"/>
          <w:sz w:val="28"/>
          <w:szCs w:val="28"/>
          <w:shd w:val="clear" w:fill="FFFFFF"/>
        </w:rPr>
      </w:pPr>
    </w:p>
    <w:p>
      <w:pPr>
        <w:rPr>
          <w:rFonts w:hint="eastAsia"/>
          <w:b/>
          <w:bCs/>
          <w:color w:val="auto"/>
          <w:sz w:val="30"/>
          <w:szCs w:val="30"/>
          <w:bdr w:val="single" w:sz="4" w:space="0"/>
          <w:lang w:val="en-US" w:eastAsia="zh-CN"/>
        </w:rPr>
      </w:pPr>
      <w:r>
        <w:rPr>
          <w:rFonts w:hint="eastAsia"/>
          <w:b/>
          <w:bCs/>
          <w:color w:val="auto"/>
          <w:sz w:val="30"/>
          <w:szCs w:val="30"/>
          <w:bdr w:val="single" w:sz="4" w:space="0"/>
          <w:lang w:val="en-US" w:eastAsia="zh-CN"/>
        </w:rPr>
        <w:t>协会动态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left"/>
        <w:textAlignment w:val="auto"/>
        <w:rPr>
          <w:rFonts w:hint="eastAsia" w:ascii="仿宋_GB2312" w:hAnsi="仿宋_GB2312" w:eastAsia="仿宋_GB2312" w:cs="仿宋_GB2312"/>
          <w:i w:val="0"/>
          <w:caps w:val="0"/>
          <w:color w:val="191919"/>
          <w:spacing w:val="0"/>
          <w:sz w:val="28"/>
          <w:szCs w:val="28"/>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i w:val="0"/>
          <w:caps w:val="0"/>
          <w:color w:val="191919"/>
          <w:spacing w:val="0"/>
          <w:sz w:val="44"/>
          <w:szCs w:val="44"/>
          <w:shd w:val="clear" w:fill="FFFFFF"/>
          <w:lang w:eastAsia="zh-CN"/>
        </w:rPr>
      </w:pPr>
      <w:r>
        <w:rPr>
          <w:rFonts w:hint="eastAsia" w:ascii="黑体" w:hAnsi="黑体" w:eastAsia="黑体" w:cs="黑体"/>
          <w:i w:val="0"/>
          <w:caps w:val="0"/>
          <w:color w:val="191919"/>
          <w:spacing w:val="0"/>
          <w:sz w:val="44"/>
          <w:szCs w:val="44"/>
          <w:shd w:val="clear" w:fill="FFFFFF"/>
          <w:lang w:eastAsia="zh-CN"/>
        </w:rPr>
        <w:t>中国拍卖行业协会贺信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jc w:val="left"/>
        <w:textAlignment w:val="auto"/>
        <w:rPr>
          <w:rFonts w:hint="eastAsia" w:ascii="仿宋_GB2312" w:hAnsi="仿宋_GB2312" w:eastAsia="仿宋_GB2312" w:cs="仿宋_GB2312"/>
          <w:i w:val="0"/>
          <w:caps w:val="0"/>
          <w:color w:val="191919"/>
          <w:spacing w:val="0"/>
          <w:sz w:val="28"/>
          <w:szCs w:val="28"/>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jc w:val="left"/>
        <w:textAlignment w:val="auto"/>
        <w:rPr>
          <w:rFonts w:hint="eastAsia" w:ascii="仿宋_GB2312" w:hAnsi="仿宋_GB2312" w:eastAsia="仿宋_GB2312" w:cs="仿宋_GB2312"/>
          <w:i w:val="0"/>
          <w:caps w:val="0"/>
          <w:color w:val="191919"/>
          <w:spacing w:val="0"/>
          <w:sz w:val="28"/>
          <w:szCs w:val="28"/>
          <w:shd w:val="clear" w:fill="FFFFFF"/>
          <w:lang w:eastAsia="zh-CN"/>
        </w:rPr>
      </w:pPr>
      <w:r>
        <w:rPr>
          <w:rFonts w:hint="eastAsia" w:ascii="仿宋_GB2312" w:hAnsi="仿宋_GB2312" w:eastAsia="仿宋_GB2312" w:cs="仿宋_GB2312"/>
          <w:i w:val="0"/>
          <w:caps w:val="0"/>
          <w:color w:val="191919"/>
          <w:spacing w:val="0"/>
          <w:sz w:val="28"/>
          <w:szCs w:val="28"/>
          <w:shd w:val="clear" w:fill="FFFFFF"/>
          <w:lang w:eastAsia="zh-CN"/>
        </w:rPr>
        <w:t>广西拍卖行业协会：</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right="0" w:firstLine="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191919"/>
          <w:spacing w:val="0"/>
          <w:sz w:val="28"/>
          <w:szCs w:val="28"/>
          <w:shd w:val="clear" w:fill="FFFFFF"/>
          <w:lang w:val="en-US" w:eastAsia="zh-CN"/>
        </w:rPr>
        <w:t xml:space="preserve">    欣悉</w:t>
      </w:r>
      <w:r>
        <w:rPr>
          <w:rFonts w:hint="eastAsia" w:ascii="仿宋_GB2312" w:hAnsi="仿宋_GB2312" w:eastAsia="仿宋_GB2312" w:cs="仿宋_GB2312"/>
          <w:color w:val="000000"/>
          <w:spacing w:val="0"/>
          <w:w w:val="100"/>
          <w:position w:val="0"/>
          <w:sz w:val="28"/>
          <w:szCs w:val="28"/>
        </w:rPr>
        <w:t>广西拍卖行业协会第五届会员大会即将召开</w:t>
      </w:r>
      <w:r>
        <w:rPr>
          <w:rFonts w:hint="eastAsia" w:ascii="仿宋_GB2312" w:hAnsi="仿宋_GB2312" w:eastAsia="仿宋_GB2312" w:cs="仿宋_GB2312"/>
          <w:color w:val="000000"/>
          <w:spacing w:val="0"/>
          <w:w w:val="100"/>
          <w:position w:val="0"/>
          <w:sz w:val="28"/>
          <w:szCs w:val="28"/>
          <w:lang w:eastAsia="zh-CN"/>
        </w:rPr>
        <w:t>，</w:t>
      </w:r>
      <w:r>
        <w:rPr>
          <w:rFonts w:hint="eastAsia" w:ascii="仿宋_GB2312" w:hAnsi="仿宋_GB2312" w:eastAsia="仿宋_GB2312" w:cs="仿宋_GB2312"/>
          <w:color w:val="000000"/>
          <w:spacing w:val="0"/>
          <w:w w:val="100"/>
          <w:position w:val="0"/>
          <w:sz w:val="28"/>
          <w:szCs w:val="28"/>
        </w:rPr>
        <w:t>中国拍卖行业协会对此表示最热烈的祝贺</w:t>
      </w:r>
      <w:r>
        <w:rPr>
          <w:rFonts w:hint="eastAsia" w:ascii="仿宋_GB2312" w:hAnsi="仿宋_GB2312" w:eastAsia="仿宋_GB2312" w:cs="仿宋_GB2312"/>
          <w:color w:val="000000"/>
          <w:spacing w:val="0"/>
          <w:w w:val="100"/>
          <w:position w:val="0"/>
          <w:sz w:val="28"/>
          <w:szCs w:val="28"/>
          <w:lang w:eastAsia="zh-CN"/>
        </w:rPr>
        <w:t>，</w:t>
      </w:r>
      <w:r>
        <w:rPr>
          <w:rFonts w:hint="eastAsia" w:ascii="仿宋_GB2312" w:hAnsi="仿宋_GB2312" w:eastAsia="仿宋_GB2312" w:cs="仿宋_GB2312"/>
          <w:color w:val="000000"/>
          <w:spacing w:val="0"/>
          <w:w w:val="100"/>
          <w:position w:val="0"/>
          <w:sz w:val="28"/>
          <w:szCs w:val="28"/>
        </w:rPr>
        <w:t>并向广西全体</w:t>
      </w:r>
      <w:r>
        <w:rPr>
          <w:rFonts w:hint="eastAsia" w:ascii="仿宋_GB2312" w:hAnsi="仿宋_GB2312" w:eastAsia="仿宋_GB2312" w:cs="仿宋_GB2312"/>
          <w:color w:val="000000"/>
          <w:spacing w:val="0"/>
          <w:w w:val="100"/>
          <w:position w:val="0"/>
          <w:sz w:val="28"/>
          <w:szCs w:val="28"/>
          <w:lang w:eastAsia="zh-CN"/>
        </w:rPr>
        <w:t>拍卖</w:t>
      </w:r>
      <w:r>
        <w:rPr>
          <w:rFonts w:hint="eastAsia" w:ascii="仿宋_GB2312" w:hAnsi="仿宋_GB2312" w:eastAsia="仿宋_GB2312" w:cs="仿宋_GB2312"/>
          <w:color w:val="000000"/>
          <w:spacing w:val="0"/>
          <w:w w:val="100"/>
          <w:position w:val="0"/>
          <w:sz w:val="28"/>
          <w:szCs w:val="28"/>
        </w:rPr>
        <w:t>业同仁致以最诚挚的问候！</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right="0" w:firstLine="482"/>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多年以来</w:t>
      </w:r>
      <w:r>
        <w:rPr>
          <w:rFonts w:hint="eastAsia" w:ascii="仿宋_GB2312" w:hAnsi="仿宋_GB2312" w:eastAsia="仿宋_GB2312" w:cs="仿宋_GB2312"/>
          <w:color w:val="000000"/>
          <w:spacing w:val="0"/>
          <w:w w:val="100"/>
          <w:position w:val="0"/>
          <w:sz w:val="28"/>
          <w:szCs w:val="28"/>
          <w:lang w:eastAsia="zh-CN"/>
        </w:rPr>
        <w:t>，</w:t>
      </w:r>
      <w:r>
        <w:rPr>
          <w:rFonts w:hint="eastAsia" w:ascii="仿宋_GB2312" w:hAnsi="仿宋_GB2312" w:eastAsia="仿宋_GB2312" w:cs="仿宋_GB2312"/>
          <w:color w:val="000000"/>
          <w:spacing w:val="0"/>
          <w:w w:val="100"/>
          <w:position w:val="0"/>
          <w:sz w:val="28"/>
          <w:szCs w:val="28"/>
        </w:rPr>
        <w:t>广西拍卖行业协会积极开展工作</w:t>
      </w:r>
      <w:r>
        <w:rPr>
          <w:rFonts w:hint="eastAsia" w:ascii="仿宋_GB2312" w:hAnsi="仿宋_GB2312" w:eastAsia="仿宋_GB2312" w:cs="仿宋_GB2312"/>
          <w:color w:val="000000"/>
          <w:spacing w:val="0"/>
          <w:w w:val="100"/>
          <w:position w:val="0"/>
          <w:sz w:val="28"/>
          <w:szCs w:val="28"/>
          <w:lang w:eastAsia="zh-CN"/>
        </w:rPr>
        <w:t>，</w:t>
      </w:r>
      <w:r>
        <w:rPr>
          <w:rFonts w:hint="eastAsia" w:ascii="仿宋_GB2312" w:hAnsi="仿宋_GB2312" w:eastAsia="仿宋_GB2312" w:cs="仿宋_GB2312"/>
          <w:color w:val="000000"/>
          <w:spacing w:val="0"/>
          <w:w w:val="100"/>
          <w:position w:val="0"/>
          <w:sz w:val="28"/>
          <w:szCs w:val="28"/>
        </w:rPr>
        <w:t>在做好企业与政府之间桥梁</w:t>
      </w:r>
      <w:r>
        <w:rPr>
          <w:rFonts w:hint="eastAsia" w:ascii="仿宋_GB2312" w:hAnsi="仿宋_GB2312" w:eastAsia="仿宋_GB2312" w:cs="仿宋_GB2312"/>
          <w:color w:val="000000"/>
          <w:spacing w:val="0"/>
          <w:w w:val="100"/>
          <w:position w:val="0"/>
          <w:sz w:val="28"/>
          <w:szCs w:val="28"/>
          <w:lang w:eastAsia="zh-CN"/>
        </w:rPr>
        <w:t>，</w:t>
      </w:r>
      <w:r>
        <w:rPr>
          <w:rFonts w:hint="eastAsia" w:ascii="仿宋_GB2312" w:hAnsi="仿宋_GB2312" w:eastAsia="仿宋_GB2312" w:cs="仿宋_GB2312"/>
          <w:color w:val="000000"/>
          <w:spacing w:val="0"/>
          <w:w w:val="100"/>
          <w:position w:val="0"/>
          <w:sz w:val="28"/>
          <w:szCs w:val="28"/>
        </w:rPr>
        <w:t>协调各方</w:t>
      </w:r>
      <w:r>
        <w:rPr>
          <w:rFonts w:hint="eastAsia" w:ascii="仿宋_GB2312" w:hAnsi="仿宋_GB2312" w:eastAsia="仿宋_GB2312" w:cs="仿宋_GB2312"/>
          <w:color w:val="000000"/>
          <w:spacing w:val="0"/>
          <w:w w:val="100"/>
          <w:position w:val="0"/>
          <w:sz w:val="28"/>
          <w:szCs w:val="28"/>
          <w:lang w:eastAsia="zh-CN"/>
        </w:rPr>
        <w:t>关系、</w:t>
      </w:r>
      <w:r>
        <w:rPr>
          <w:rFonts w:hint="eastAsia" w:ascii="仿宋_GB2312" w:hAnsi="仿宋_GB2312" w:eastAsia="仿宋_GB2312" w:cs="仿宋_GB2312"/>
          <w:color w:val="000000"/>
          <w:spacing w:val="0"/>
          <w:w w:val="100"/>
          <w:position w:val="0"/>
          <w:sz w:val="28"/>
          <w:szCs w:val="28"/>
        </w:rPr>
        <w:t>维</w:t>
      </w:r>
      <w:r>
        <w:rPr>
          <w:rFonts w:hint="eastAsia" w:ascii="仿宋_GB2312" w:hAnsi="仿宋_GB2312" w:eastAsia="仿宋_GB2312" w:cs="仿宋_GB2312"/>
          <w:color w:val="000000"/>
          <w:spacing w:val="0"/>
          <w:w w:val="100"/>
          <w:position w:val="0"/>
          <w:sz w:val="28"/>
          <w:szCs w:val="28"/>
          <w:lang w:eastAsia="zh-CN"/>
        </w:rPr>
        <w:t>护</w:t>
      </w:r>
      <w:r>
        <w:rPr>
          <w:rFonts w:hint="eastAsia" w:ascii="仿宋_GB2312" w:hAnsi="仿宋_GB2312" w:eastAsia="仿宋_GB2312" w:cs="仿宋_GB2312"/>
          <w:color w:val="000000"/>
          <w:spacing w:val="0"/>
          <w:w w:val="100"/>
          <w:position w:val="0"/>
          <w:sz w:val="28"/>
          <w:szCs w:val="28"/>
        </w:rPr>
        <w:t>拍卖企业利益</w:t>
      </w:r>
      <w:r>
        <w:rPr>
          <w:rFonts w:hint="eastAsia" w:ascii="仿宋_GB2312" w:hAnsi="仿宋_GB2312" w:eastAsia="仿宋_GB2312" w:cs="仿宋_GB2312"/>
          <w:color w:val="000000"/>
          <w:spacing w:val="0"/>
          <w:w w:val="100"/>
          <w:position w:val="0"/>
          <w:sz w:val="28"/>
          <w:szCs w:val="28"/>
          <w:lang w:eastAsia="zh-CN"/>
        </w:rPr>
        <w:t>、</w:t>
      </w:r>
      <w:r>
        <w:rPr>
          <w:rFonts w:hint="eastAsia" w:ascii="仿宋_GB2312" w:hAnsi="仿宋_GB2312" w:eastAsia="仿宋_GB2312" w:cs="仿宋_GB2312"/>
          <w:color w:val="000000"/>
          <w:spacing w:val="0"/>
          <w:w w:val="100"/>
          <w:position w:val="0"/>
          <w:sz w:val="28"/>
          <w:szCs w:val="28"/>
        </w:rPr>
        <w:t>加强行业自律</w:t>
      </w:r>
      <w:r>
        <w:rPr>
          <w:rFonts w:hint="eastAsia" w:ascii="仿宋_GB2312" w:hAnsi="仿宋_GB2312" w:eastAsia="仿宋_GB2312" w:cs="仿宋_GB2312"/>
          <w:color w:val="000000"/>
          <w:spacing w:val="0"/>
          <w:w w:val="100"/>
          <w:position w:val="0"/>
          <w:sz w:val="28"/>
          <w:szCs w:val="28"/>
          <w:lang w:eastAsia="zh-CN"/>
        </w:rPr>
        <w:t>、</w:t>
      </w:r>
      <w:r>
        <w:rPr>
          <w:rFonts w:hint="eastAsia" w:ascii="仿宋_GB2312" w:hAnsi="仿宋_GB2312" w:eastAsia="仿宋_GB2312" w:cs="仿宋_GB2312"/>
          <w:color w:val="000000"/>
          <w:spacing w:val="0"/>
          <w:w w:val="100"/>
          <w:position w:val="0"/>
          <w:sz w:val="28"/>
          <w:szCs w:val="28"/>
        </w:rPr>
        <w:t>规范市场行为</w:t>
      </w:r>
      <w:r>
        <w:rPr>
          <w:rFonts w:hint="eastAsia" w:ascii="仿宋_GB2312" w:hAnsi="仿宋_GB2312" w:eastAsia="仿宋_GB2312" w:cs="仿宋_GB2312"/>
          <w:color w:val="000000"/>
          <w:spacing w:val="0"/>
          <w:w w:val="100"/>
          <w:position w:val="0"/>
          <w:sz w:val="28"/>
          <w:szCs w:val="28"/>
          <w:lang w:eastAsia="zh-CN"/>
        </w:rPr>
        <w:t>，</w:t>
      </w:r>
      <w:r>
        <w:rPr>
          <w:rFonts w:hint="eastAsia" w:ascii="仿宋_GB2312" w:hAnsi="仿宋_GB2312" w:eastAsia="仿宋_GB2312" w:cs="仿宋_GB2312"/>
          <w:color w:val="000000"/>
          <w:spacing w:val="0"/>
          <w:w w:val="100"/>
          <w:position w:val="0"/>
          <w:sz w:val="28"/>
          <w:szCs w:val="28"/>
        </w:rPr>
        <w:t>加快广西拍卖行业转型升级等方面做了大量卓有成效的工作</w:t>
      </w:r>
      <w:r>
        <w:rPr>
          <w:rFonts w:hint="eastAsia" w:ascii="仿宋_GB2312" w:hAnsi="仿宋_GB2312" w:eastAsia="仿宋_GB2312" w:cs="仿宋_GB2312"/>
          <w:color w:val="000000"/>
          <w:spacing w:val="0"/>
          <w:w w:val="100"/>
          <w:position w:val="0"/>
          <w:sz w:val="28"/>
          <w:szCs w:val="28"/>
          <w:lang w:eastAsia="zh-CN"/>
        </w:rPr>
        <w:t>。</w:t>
      </w:r>
      <w:r>
        <w:rPr>
          <w:rFonts w:hint="eastAsia" w:ascii="仿宋_GB2312" w:hAnsi="仿宋_GB2312" w:eastAsia="仿宋_GB2312" w:cs="仿宋_GB2312"/>
          <w:color w:val="000000"/>
          <w:spacing w:val="0"/>
          <w:w w:val="100"/>
          <w:position w:val="0"/>
          <w:sz w:val="28"/>
          <w:szCs w:val="28"/>
        </w:rPr>
        <w:t>此次会员大会的胜利召开，必将是广西拍卖业发展历史上的又一个里程碑。</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right="0" w:firstLine="482"/>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希望广西拍卖行业协会不忘初心</w:t>
      </w:r>
      <w:r>
        <w:rPr>
          <w:rFonts w:hint="eastAsia" w:ascii="仿宋_GB2312" w:hAnsi="仿宋_GB2312" w:eastAsia="仿宋_GB2312" w:cs="仿宋_GB2312"/>
          <w:color w:val="000000"/>
          <w:spacing w:val="0"/>
          <w:w w:val="100"/>
          <w:position w:val="0"/>
          <w:sz w:val="28"/>
          <w:szCs w:val="28"/>
          <w:lang w:eastAsia="zh-CN"/>
        </w:rPr>
        <w:t>，</w:t>
      </w:r>
      <w:r>
        <w:rPr>
          <w:rFonts w:hint="eastAsia" w:ascii="仿宋_GB2312" w:hAnsi="仿宋_GB2312" w:eastAsia="仿宋_GB2312" w:cs="仿宋_GB2312"/>
          <w:color w:val="000000"/>
          <w:spacing w:val="0"/>
          <w:w w:val="100"/>
          <w:position w:val="0"/>
          <w:sz w:val="28"/>
          <w:szCs w:val="28"/>
        </w:rPr>
        <w:t>牢记使命</w:t>
      </w:r>
      <w:r>
        <w:rPr>
          <w:rFonts w:hint="eastAsia" w:ascii="仿宋_GB2312" w:hAnsi="仿宋_GB2312" w:eastAsia="仿宋_GB2312" w:cs="仿宋_GB2312"/>
          <w:color w:val="000000"/>
          <w:spacing w:val="0"/>
          <w:w w:val="100"/>
          <w:position w:val="0"/>
          <w:sz w:val="28"/>
          <w:szCs w:val="28"/>
          <w:lang w:eastAsia="zh-CN"/>
        </w:rPr>
        <w:t>，</w:t>
      </w:r>
      <w:r>
        <w:rPr>
          <w:rFonts w:hint="eastAsia" w:ascii="仿宋_GB2312" w:hAnsi="仿宋_GB2312" w:eastAsia="仿宋_GB2312" w:cs="仿宋_GB2312"/>
          <w:color w:val="000000"/>
          <w:spacing w:val="0"/>
          <w:w w:val="100"/>
          <w:position w:val="0"/>
          <w:sz w:val="28"/>
          <w:szCs w:val="28"/>
        </w:rPr>
        <w:t>以把拍卖行业建设成为现代服务业重要组成部分为目标</w:t>
      </w:r>
      <w:r>
        <w:rPr>
          <w:rFonts w:hint="eastAsia" w:ascii="仿宋_GB2312" w:hAnsi="仿宋_GB2312" w:eastAsia="仿宋_GB2312" w:cs="仿宋_GB2312"/>
          <w:color w:val="000000"/>
          <w:spacing w:val="0"/>
          <w:w w:val="100"/>
          <w:position w:val="0"/>
          <w:sz w:val="28"/>
          <w:szCs w:val="28"/>
          <w:lang w:eastAsia="zh-CN"/>
        </w:rPr>
        <w:t>，</w:t>
      </w:r>
      <w:r>
        <w:rPr>
          <w:rFonts w:hint="eastAsia" w:ascii="仿宋_GB2312" w:hAnsi="仿宋_GB2312" w:eastAsia="仿宋_GB2312" w:cs="仿宋_GB2312"/>
          <w:color w:val="000000"/>
          <w:spacing w:val="0"/>
          <w:w w:val="100"/>
          <w:position w:val="0"/>
          <w:sz w:val="28"/>
          <w:szCs w:val="28"/>
        </w:rPr>
        <w:t>带领广西拍卖企业转变观念</w:t>
      </w:r>
      <w:r>
        <w:rPr>
          <w:rFonts w:hint="eastAsia" w:ascii="仿宋_GB2312" w:hAnsi="仿宋_GB2312" w:eastAsia="仿宋_GB2312" w:cs="仿宋_GB2312"/>
          <w:color w:val="000000"/>
          <w:spacing w:val="0"/>
          <w:w w:val="100"/>
          <w:position w:val="0"/>
          <w:sz w:val="28"/>
          <w:szCs w:val="28"/>
          <w:lang w:eastAsia="zh-CN"/>
        </w:rPr>
        <w:t>，</w:t>
      </w:r>
      <w:r>
        <w:rPr>
          <w:rFonts w:hint="eastAsia" w:ascii="仿宋_GB2312" w:hAnsi="仿宋_GB2312" w:eastAsia="仿宋_GB2312" w:cs="仿宋_GB2312"/>
          <w:color w:val="000000"/>
          <w:spacing w:val="0"/>
          <w:w w:val="100"/>
          <w:position w:val="0"/>
          <w:sz w:val="28"/>
          <w:szCs w:val="28"/>
        </w:rPr>
        <w:t>抓住新技术迅速发展的新机遇</w:t>
      </w:r>
      <w:r>
        <w:rPr>
          <w:rFonts w:hint="eastAsia" w:ascii="仿宋_GB2312" w:hAnsi="仿宋_GB2312" w:eastAsia="仿宋_GB2312" w:cs="仿宋_GB2312"/>
          <w:color w:val="000000"/>
          <w:spacing w:val="0"/>
          <w:w w:val="100"/>
          <w:position w:val="0"/>
          <w:sz w:val="28"/>
          <w:szCs w:val="28"/>
          <w:lang w:eastAsia="zh-CN"/>
        </w:rPr>
        <w:t>，</w:t>
      </w:r>
      <w:r>
        <w:rPr>
          <w:rFonts w:hint="eastAsia" w:ascii="仿宋_GB2312" w:hAnsi="仿宋_GB2312" w:eastAsia="仿宋_GB2312" w:cs="仿宋_GB2312"/>
          <w:color w:val="000000"/>
          <w:spacing w:val="0"/>
          <w:w w:val="100"/>
          <w:position w:val="0"/>
          <w:sz w:val="28"/>
          <w:szCs w:val="28"/>
        </w:rPr>
        <w:t>不断开拓新市场</w:t>
      </w:r>
      <w:r>
        <w:rPr>
          <w:rFonts w:hint="eastAsia" w:ascii="仿宋_GB2312" w:hAnsi="仿宋_GB2312" w:eastAsia="仿宋_GB2312" w:cs="仿宋_GB2312"/>
          <w:color w:val="000000"/>
          <w:spacing w:val="0"/>
          <w:w w:val="100"/>
          <w:position w:val="0"/>
          <w:sz w:val="28"/>
          <w:szCs w:val="28"/>
          <w:lang w:eastAsia="zh-CN"/>
        </w:rPr>
        <w:t>、</w:t>
      </w:r>
      <w:r>
        <w:rPr>
          <w:rFonts w:hint="eastAsia" w:ascii="仿宋_GB2312" w:hAnsi="仿宋_GB2312" w:eastAsia="仿宋_GB2312" w:cs="仿宋_GB2312"/>
          <w:color w:val="000000"/>
          <w:spacing w:val="0"/>
          <w:w w:val="100"/>
          <w:position w:val="0"/>
          <w:sz w:val="28"/>
          <w:szCs w:val="28"/>
        </w:rPr>
        <w:t>新资源</w:t>
      </w:r>
      <w:r>
        <w:rPr>
          <w:rFonts w:hint="eastAsia" w:ascii="仿宋_GB2312" w:hAnsi="仿宋_GB2312" w:eastAsia="仿宋_GB2312" w:cs="仿宋_GB2312"/>
          <w:color w:val="000000"/>
          <w:spacing w:val="0"/>
          <w:w w:val="100"/>
          <w:position w:val="0"/>
          <w:sz w:val="28"/>
          <w:szCs w:val="28"/>
          <w:lang w:eastAsia="zh-CN"/>
        </w:rPr>
        <w:t>，</w:t>
      </w:r>
      <w:r>
        <w:rPr>
          <w:rFonts w:hint="eastAsia" w:ascii="仿宋_GB2312" w:hAnsi="仿宋_GB2312" w:eastAsia="仿宋_GB2312" w:cs="仿宋_GB2312"/>
          <w:color w:val="000000"/>
          <w:spacing w:val="0"/>
          <w:w w:val="100"/>
          <w:position w:val="0"/>
          <w:sz w:val="28"/>
          <w:szCs w:val="28"/>
        </w:rPr>
        <w:t>不断提高服务专业化水平</w:t>
      </w:r>
      <w:r>
        <w:rPr>
          <w:rFonts w:hint="eastAsia" w:ascii="仿宋_GB2312" w:hAnsi="仿宋_GB2312" w:eastAsia="仿宋_GB2312" w:cs="仿宋_GB2312"/>
          <w:color w:val="000000"/>
          <w:spacing w:val="0"/>
          <w:w w:val="100"/>
          <w:position w:val="0"/>
          <w:sz w:val="28"/>
          <w:szCs w:val="28"/>
          <w:lang w:eastAsia="zh-CN"/>
        </w:rPr>
        <w:t>，</w:t>
      </w:r>
      <w:r>
        <w:rPr>
          <w:rFonts w:hint="eastAsia" w:ascii="仿宋_GB2312" w:hAnsi="仿宋_GB2312" w:eastAsia="仿宋_GB2312" w:cs="仿宋_GB2312"/>
          <w:color w:val="000000"/>
          <w:spacing w:val="0"/>
          <w:w w:val="100"/>
          <w:position w:val="0"/>
          <w:sz w:val="28"/>
          <w:szCs w:val="28"/>
        </w:rPr>
        <w:t>为完善社会主义市场经济体制</w:t>
      </w:r>
      <w:r>
        <w:rPr>
          <w:rFonts w:hint="eastAsia" w:ascii="仿宋_GB2312" w:hAnsi="仿宋_GB2312" w:eastAsia="仿宋_GB2312" w:cs="仿宋_GB2312"/>
          <w:color w:val="000000"/>
          <w:spacing w:val="0"/>
          <w:w w:val="100"/>
          <w:position w:val="0"/>
          <w:sz w:val="28"/>
          <w:szCs w:val="28"/>
          <w:lang w:eastAsia="zh-CN"/>
        </w:rPr>
        <w:t>、</w:t>
      </w:r>
      <w:r>
        <w:rPr>
          <w:rFonts w:hint="eastAsia" w:ascii="仿宋_GB2312" w:hAnsi="仿宋_GB2312" w:eastAsia="仿宋_GB2312" w:cs="仿宋_GB2312"/>
          <w:color w:val="000000"/>
          <w:spacing w:val="0"/>
          <w:w w:val="100"/>
          <w:position w:val="0"/>
          <w:sz w:val="28"/>
          <w:szCs w:val="28"/>
        </w:rPr>
        <w:t>建设现代化经济体系做出新的更大的贡献!</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right="0" w:firstLine="482"/>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我们相信</w:t>
      </w:r>
      <w:r>
        <w:rPr>
          <w:rFonts w:hint="eastAsia" w:ascii="仿宋_GB2312" w:hAnsi="仿宋_GB2312" w:eastAsia="仿宋_GB2312" w:cs="仿宋_GB2312"/>
          <w:color w:val="000000"/>
          <w:spacing w:val="0"/>
          <w:w w:val="100"/>
          <w:position w:val="0"/>
          <w:sz w:val="28"/>
          <w:szCs w:val="28"/>
          <w:lang w:eastAsia="zh-CN"/>
        </w:rPr>
        <w:t>，</w:t>
      </w:r>
      <w:r>
        <w:rPr>
          <w:rFonts w:hint="eastAsia" w:ascii="仿宋_GB2312" w:hAnsi="仿宋_GB2312" w:eastAsia="仿宋_GB2312" w:cs="仿宋_GB2312"/>
          <w:color w:val="000000"/>
          <w:spacing w:val="0"/>
          <w:w w:val="100"/>
          <w:position w:val="0"/>
          <w:sz w:val="28"/>
          <w:szCs w:val="28"/>
        </w:rPr>
        <w:t>在新一届领导班子导下</w:t>
      </w:r>
      <w:r>
        <w:rPr>
          <w:rFonts w:hint="eastAsia" w:ascii="仿宋_GB2312" w:hAnsi="仿宋_GB2312" w:eastAsia="仿宋_GB2312" w:cs="仿宋_GB2312"/>
          <w:color w:val="000000"/>
          <w:spacing w:val="0"/>
          <w:w w:val="100"/>
          <w:position w:val="0"/>
          <w:sz w:val="28"/>
          <w:szCs w:val="28"/>
          <w:lang w:eastAsia="zh-CN"/>
        </w:rPr>
        <w:t>，</w:t>
      </w:r>
      <w:r>
        <w:rPr>
          <w:rFonts w:hint="eastAsia" w:ascii="仿宋_GB2312" w:hAnsi="仿宋_GB2312" w:eastAsia="仿宋_GB2312" w:cs="仿宋_GB2312"/>
          <w:color w:val="000000"/>
          <w:spacing w:val="0"/>
          <w:w w:val="100"/>
          <w:position w:val="0"/>
          <w:sz w:val="28"/>
          <w:szCs w:val="28"/>
        </w:rPr>
        <w:t>在全体同仁的共同努力下</w:t>
      </w:r>
      <w:r>
        <w:rPr>
          <w:rFonts w:hint="eastAsia" w:ascii="仿宋_GB2312" w:hAnsi="仿宋_GB2312" w:eastAsia="仿宋_GB2312" w:cs="仿宋_GB2312"/>
          <w:color w:val="000000"/>
          <w:spacing w:val="0"/>
          <w:w w:val="100"/>
          <w:position w:val="0"/>
          <w:sz w:val="28"/>
          <w:szCs w:val="28"/>
          <w:lang w:eastAsia="zh-CN"/>
        </w:rPr>
        <w:t>，</w:t>
      </w:r>
      <w:r>
        <w:rPr>
          <w:rFonts w:hint="eastAsia" w:ascii="仿宋_GB2312" w:hAnsi="仿宋_GB2312" w:eastAsia="仿宋_GB2312" w:cs="仿宋_GB2312"/>
          <w:color w:val="000000"/>
          <w:spacing w:val="0"/>
          <w:w w:val="100"/>
          <w:position w:val="0"/>
          <w:sz w:val="28"/>
          <w:szCs w:val="28"/>
        </w:rPr>
        <w:t>广西拍卖行业一定能够育新机</w:t>
      </w:r>
      <w:r>
        <w:rPr>
          <w:rFonts w:hint="eastAsia" w:ascii="仿宋_GB2312" w:hAnsi="仿宋_GB2312" w:eastAsia="仿宋_GB2312" w:cs="仿宋_GB2312"/>
          <w:color w:val="000000"/>
          <w:spacing w:val="0"/>
          <w:w w:val="100"/>
          <w:position w:val="0"/>
          <w:sz w:val="28"/>
          <w:szCs w:val="28"/>
          <w:lang w:eastAsia="zh-CN"/>
        </w:rPr>
        <w:t>、</w:t>
      </w:r>
      <w:r>
        <w:rPr>
          <w:rFonts w:hint="eastAsia" w:ascii="仿宋_GB2312" w:hAnsi="仿宋_GB2312" w:eastAsia="仿宋_GB2312" w:cs="仿宋_GB2312"/>
          <w:color w:val="000000"/>
          <w:spacing w:val="0"/>
          <w:w w:val="100"/>
          <w:position w:val="0"/>
          <w:sz w:val="28"/>
          <w:szCs w:val="28"/>
        </w:rPr>
        <w:t>开新局</w:t>
      </w:r>
      <w:r>
        <w:rPr>
          <w:rFonts w:hint="eastAsia" w:ascii="仿宋_GB2312" w:hAnsi="仿宋_GB2312" w:eastAsia="仿宋_GB2312" w:cs="仿宋_GB2312"/>
          <w:color w:val="000000"/>
          <w:spacing w:val="0"/>
          <w:w w:val="100"/>
          <w:position w:val="0"/>
          <w:sz w:val="28"/>
          <w:szCs w:val="28"/>
          <w:lang w:eastAsia="zh-CN"/>
        </w:rPr>
        <w:t>，</w:t>
      </w:r>
      <w:r>
        <w:rPr>
          <w:rFonts w:hint="eastAsia" w:ascii="仿宋_GB2312" w:hAnsi="仿宋_GB2312" w:eastAsia="仿宋_GB2312" w:cs="仿宋_GB2312"/>
          <w:color w:val="000000"/>
          <w:spacing w:val="0"/>
          <w:w w:val="100"/>
          <w:position w:val="0"/>
          <w:sz w:val="28"/>
          <w:szCs w:val="28"/>
        </w:rPr>
        <w:t>取得更加丰硕的改革发展成果</w:t>
      </w:r>
      <w:r>
        <w:rPr>
          <w:rFonts w:hint="eastAsia" w:ascii="仿宋_GB2312" w:hAnsi="仿宋_GB2312" w:eastAsia="仿宋_GB2312" w:cs="仿宋_GB2312"/>
          <w:color w:val="000000"/>
          <w:spacing w:val="0"/>
          <w:w w:val="100"/>
          <w:position w:val="0"/>
          <w:sz w:val="28"/>
          <w:szCs w:val="28"/>
          <w:lang w:eastAsia="zh-CN"/>
        </w:rPr>
        <w:t>。</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right="0" w:firstLine="482"/>
        <w:jc w:val="both"/>
        <w:textAlignment w:val="auto"/>
        <w:rPr>
          <w:rFonts w:hint="eastAsia" w:ascii="仿宋_GB2312" w:hAnsi="仿宋_GB2312" w:eastAsia="仿宋_GB2312" w:cs="仿宋_GB2312"/>
          <w:color w:val="000000"/>
          <w:spacing w:val="0"/>
          <w:w w:val="100"/>
          <w:position w:val="0"/>
          <w:sz w:val="28"/>
          <w:szCs w:val="28"/>
        </w:rPr>
      </w:pPr>
      <w:r>
        <w:rPr>
          <w:rFonts w:hint="eastAsia" w:ascii="仿宋_GB2312" w:hAnsi="仿宋_GB2312" w:eastAsia="仿宋_GB2312" w:cs="仿宋_GB2312"/>
          <w:color w:val="000000"/>
          <w:spacing w:val="0"/>
          <w:w w:val="100"/>
          <w:position w:val="0"/>
          <w:sz w:val="28"/>
          <w:szCs w:val="28"/>
        </w:rPr>
        <w:t>最后</w:t>
      </w:r>
      <w:r>
        <w:rPr>
          <w:rFonts w:hint="eastAsia" w:ascii="仿宋_GB2312" w:hAnsi="仿宋_GB2312" w:eastAsia="仿宋_GB2312" w:cs="仿宋_GB2312"/>
          <w:color w:val="000000"/>
          <w:spacing w:val="0"/>
          <w:w w:val="100"/>
          <w:position w:val="0"/>
          <w:sz w:val="28"/>
          <w:szCs w:val="28"/>
          <w:lang w:eastAsia="zh-CN"/>
        </w:rPr>
        <w:t>，</w:t>
      </w:r>
      <w:r>
        <w:rPr>
          <w:rFonts w:hint="eastAsia" w:ascii="仿宋_GB2312" w:hAnsi="仿宋_GB2312" w:eastAsia="仿宋_GB2312" w:cs="仿宋_GB2312"/>
          <w:color w:val="000000"/>
          <w:spacing w:val="0"/>
          <w:w w:val="100"/>
          <w:position w:val="0"/>
          <w:sz w:val="28"/>
          <w:szCs w:val="28"/>
        </w:rPr>
        <w:t>衷心地祝愿广西拍卖行业协会以习近平新时代中国特色社会主义思想为指导</w:t>
      </w:r>
      <w:r>
        <w:rPr>
          <w:rFonts w:hint="eastAsia" w:ascii="仿宋_GB2312" w:hAnsi="仿宋_GB2312" w:eastAsia="仿宋_GB2312" w:cs="仿宋_GB2312"/>
          <w:color w:val="000000"/>
          <w:spacing w:val="0"/>
          <w:w w:val="100"/>
          <w:position w:val="0"/>
          <w:sz w:val="28"/>
          <w:szCs w:val="28"/>
          <w:lang w:eastAsia="zh-CN"/>
        </w:rPr>
        <w:t>，</w:t>
      </w:r>
      <w:r>
        <w:rPr>
          <w:rFonts w:hint="eastAsia" w:ascii="仿宋_GB2312" w:hAnsi="仿宋_GB2312" w:eastAsia="仿宋_GB2312" w:cs="仿宋_GB2312"/>
          <w:color w:val="000000"/>
          <w:spacing w:val="0"/>
          <w:w w:val="100"/>
          <w:position w:val="0"/>
          <w:sz w:val="28"/>
          <w:szCs w:val="28"/>
        </w:rPr>
        <w:t>立足新起点</w:t>
      </w:r>
      <w:r>
        <w:rPr>
          <w:rFonts w:hint="eastAsia" w:ascii="仿宋_GB2312" w:hAnsi="仿宋_GB2312" w:eastAsia="仿宋_GB2312" w:cs="仿宋_GB2312"/>
          <w:color w:val="000000"/>
          <w:spacing w:val="0"/>
          <w:w w:val="100"/>
          <w:position w:val="0"/>
          <w:sz w:val="28"/>
          <w:szCs w:val="28"/>
          <w:lang w:eastAsia="zh-CN"/>
        </w:rPr>
        <w:t>，把握新形势，迈</w:t>
      </w:r>
      <w:r>
        <w:rPr>
          <w:rFonts w:hint="eastAsia" w:ascii="仿宋_GB2312" w:hAnsi="仿宋_GB2312" w:eastAsia="仿宋_GB2312" w:cs="仿宋_GB2312"/>
          <w:color w:val="000000"/>
          <w:spacing w:val="0"/>
          <w:w w:val="100"/>
          <w:position w:val="0"/>
          <w:sz w:val="28"/>
          <w:szCs w:val="28"/>
        </w:rPr>
        <w:t>上新征程</w:t>
      </w:r>
      <w:r>
        <w:rPr>
          <w:rFonts w:hint="eastAsia" w:ascii="仿宋_GB2312" w:hAnsi="仿宋_GB2312" w:eastAsia="仿宋_GB2312" w:cs="仿宋_GB2312"/>
          <w:color w:val="000000"/>
          <w:spacing w:val="0"/>
          <w:w w:val="100"/>
          <w:position w:val="0"/>
          <w:sz w:val="28"/>
          <w:szCs w:val="28"/>
          <w:lang w:eastAsia="zh-CN"/>
        </w:rPr>
        <w:t>，</w:t>
      </w:r>
      <w:r>
        <w:rPr>
          <w:rFonts w:hint="eastAsia" w:ascii="仿宋_GB2312" w:hAnsi="仿宋_GB2312" w:eastAsia="仿宋_GB2312" w:cs="仿宋_GB2312"/>
          <w:color w:val="000000"/>
          <w:spacing w:val="0"/>
          <w:w w:val="100"/>
          <w:position w:val="0"/>
          <w:sz w:val="28"/>
          <w:szCs w:val="28"/>
        </w:rPr>
        <w:t>开创新辉煌！</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right="0" w:firstLine="482"/>
        <w:jc w:val="both"/>
        <w:textAlignment w:val="auto"/>
        <w:rPr>
          <w:rFonts w:hint="eastAsia" w:ascii="仿宋_GB2312" w:hAnsi="仿宋_GB2312" w:eastAsia="仿宋_GB2312" w:cs="仿宋_GB2312"/>
          <w:color w:val="000000"/>
          <w:spacing w:val="0"/>
          <w:w w:val="100"/>
          <w:position w:val="0"/>
          <w:sz w:val="28"/>
          <w:szCs w:val="28"/>
          <w:lang w:val="en-US" w:eastAsia="zh-CN"/>
        </w:rPr>
      </w:pPr>
      <w:r>
        <w:rPr>
          <w:rFonts w:hint="eastAsia" w:ascii="仿宋_GB2312" w:hAnsi="仿宋_GB2312" w:eastAsia="仿宋_GB2312" w:cs="仿宋_GB2312"/>
          <w:color w:val="000000"/>
          <w:spacing w:val="0"/>
          <w:w w:val="100"/>
          <w:position w:val="0"/>
          <w:sz w:val="28"/>
          <w:szCs w:val="28"/>
          <w:lang w:val="en-US" w:eastAsia="zh-CN"/>
        </w:rPr>
        <w:t xml:space="preserve">                               中国拍卖行业协会</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right="0" w:firstLine="482"/>
        <w:jc w:val="both"/>
        <w:textAlignment w:val="auto"/>
        <w:rPr>
          <w:rFonts w:hint="eastAsia" w:ascii="仿宋_GB2312" w:hAnsi="仿宋_GB2312" w:eastAsia="仿宋_GB2312" w:cs="仿宋_GB2312"/>
          <w:color w:val="000000"/>
          <w:spacing w:val="0"/>
          <w:w w:val="100"/>
          <w:position w:val="0"/>
          <w:sz w:val="28"/>
          <w:szCs w:val="28"/>
          <w:lang w:val="en-US" w:eastAsia="zh-CN"/>
        </w:rPr>
      </w:pPr>
      <w:r>
        <w:rPr>
          <w:rFonts w:hint="eastAsia" w:ascii="仿宋_GB2312" w:hAnsi="仿宋_GB2312" w:eastAsia="仿宋_GB2312" w:cs="仿宋_GB2312"/>
          <w:color w:val="000000"/>
          <w:spacing w:val="0"/>
          <w:w w:val="100"/>
          <w:position w:val="0"/>
          <w:sz w:val="28"/>
          <w:szCs w:val="28"/>
          <w:lang w:val="en-US" w:eastAsia="zh-CN"/>
        </w:rPr>
        <w:t xml:space="preserve">                                2020年6月23日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仿宋_GB2312" w:hAnsi="仿宋_GB2312" w:eastAsia="仿宋_GB2312" w:cs="仿宋_GB2312"/>
          <w:i w:val="0"/>
          <w:caps w:val="0"/>
          <w:color w:val="191919"/>
          <w:spacing w:val="0"/>
          <w:sz w:val="28"/>
          <w:szCs w:val="28"/>
          <w:shd w:val="clear" w:fill="FFFFFF"/>
          <w:lang w:eastAsia="zh-CN"/>
        </w:rPr>
      </w:pPr>
    </w:p>
    <w:p>
      <w:pPr>
        <w:jc w:val="center"/>
        <w:rPr>
          <w:rFonts w:hint="eastAsia" w:ascii="黑体" w:hAnsi="黑体" w:eastAsia="黑体"/>
          <w:sz w:val="32"/>
          <w:szCs w:val="32"/>
        </w:rPr>
      </w:pPr>
      <w:r>
        <w:rPr>
          <w:rFonts w:hint="eastAsia" w:ascii="黑体" w:hAnsi="黑体" w:eastAsia="黑体"/>
          <w:sz w:val="32"/>
          <w:szCs w:val="32"/>
          <w:lang w:eastAsia="zh-CN"/>
        </w:rPr>
        <w:t>自治区</w:t>
      </w:r>
      <w:r>
        <w:rPr>
          <w:rFonts w:hint="eastAsia" w:ascii="黑体" w:hAnsi="黑体" w:eastAsia="黑体"/>
          <w:sz w:val="32"/>
          <w:szCs w:val="32"/>
        </w:rPr>
        <w:t>商务厅领导在广西拍卖行业协会第</w:t>
      </w:r>
      <w:r>
        <w:rPr>
          <w:rFonts w:hint="eastAsia" w:ascii="黑体" w:hAnsi="黑体" w:eastAsia="黑体"/>
          <w:sz w:val="32"/>
          <w:szCs w:val="32"/>
          <w:lang w:eastAsia="zh-CN"/>
        </w:rPr>
        <w:t>四</w:t>
      </w:r>
      <w:r>
        <w:rPr>
          <w:rFonts w:hint="eastAsia" w:ascii="黑体" w:hAnsi="黑体" w:eastAsia="黑体"/>
          <w:sz w:val="32"/>
          <w:szCs w:val="32"/>
        </w:rPr>
        <w:t>届</w:t>
      </w:r>
    </w:p>
    <w:p>
      <w:pPr>
        <w:jc w:val="center"/>
        <w:rPr>
          <w:rFonts w:hint="eastAsia" w:ascii="黑体" w:hAnsi="黑体" w:eastAsia="黑体"/>
          <w:sz w:val="32"/>
          <w:szCs w:val="32"/>
          <w:lang w:eastAsia="zh-CN"/>
        </w:rPr>
      </w:pPr>
      <w:r>
        <w:rPr>
          <w:rFonts w:hint="eastAsia" w:ascii="黑体" w:hAnsi="黑体" w:eastAsia="黑体"/>
          <w:sz w:val="32"/>
          <w:szCs w:val="32"/>
        </w:rPr>
        <w:t>第</w:t>
      </w:r>
      <w:r>
        <w:rPr>
          <w:rFonts w:hint="eastAsia" w:ascii="黑体" w:hAnsi="黑体" w:eastAsia="黑体"/>
          <w:sz w:val="32"/>
          <w:szCs w:val="32"/>
          <w:lang w:eastAsia="zh-CN"/>
        </w:rPr>
        <w:t>五</w:t>
      </w:r>
      <w:r>
        <w:rPr>
          <w:rFonts w:hint="eastAsia" w:ascii="黑体" w:hAnsi="黑体" w:eastAsia="黑体"/>
          <w:sz w:val="32"/>
          <w:szCs w:val="32"/>
        </w:rPr>
        <w:t>次会员大会上的讲话</w:t>
      </w:r>
      <w:r>
        <w:rPr>
          <w:rFonts w:hint="eastAsia" w:ascii="黑体" w:hAnsi="黑体" w:eastAsia="黑体"/>
          <w:sz w:val="32"/>
          <w:szCs w:val="32"/>
          <w:lang w:eastAsia="zh-CN"/>
        </w:rPr>
        <w:t>要点</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eastAsia="仿宋_GB2312"/>
          <w:sz w:val="28"/>
          <w:szCs w:val="28"/>
        </w:rPr>
      </w:pPr>
    </w:p>
    <w:p>
      <w:pPr>
        <w:keepNext w:val="0"/>
        <w:keepLines w:val="0"/>
        <w:pageBreakBefore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eastAsia="仿宋_GB2312"/>
          <w:sz w:val="28"/>
          <w:szCs w:val="28"/>
        </w:rPr>
        <w:t>今天，广西拍卖行业协会第</w:t>
      </w:r>
      <w:r>
        <w:rPr>
          <w:rFonts w:hint="eastAsia" w:ascii="仿宋_GB2312" w:eastAsia="仿宋_GB2312"/>
          <w:sz w:val="28"/>
          <w:szCs w:val="28"/>
          <w:lang w:eastAsia="zh-CN"/>
        </w:rPr>
        <w:t>四</w:t>
      </w:r>
      <w:r>
        <w:rPr>
          <w:rFonts w:hint="eastAsia" w:ascii="仿宋_GB2312" w:eastAsia="仿宋_GB2312"/>
          <w:sz w:val="28"/>
          <w:szCs w:val="28"/>
        </w:rPr>
        <w:t>届第</w:t>
      </w:r>
      <w:r>
        <w:rPr>
          <w:rFonts w:hint="eastAsia" w:ascii="仿宋_GB2312" w:eastAsia="仿宋_GB2312"/>
          <w:sz w:val="28"/>
          <w:szCs w:val="28"/>
          <w:lang w:eastAsia="zh-CN"/>
        </w:rPr>
        <w:t>五</w:t>
      </w:r>
      <w:r>
        <w:rPr>
          <w:rFonts w:hint="eastAsia" w:ascii="仿宋_GB2312" w:eastAsia="仿宋_GB2312"/>
          <w:sz w:val="28"/>
          <w:szCs w:val="28"/>
        </w:rPr>
        <w:t>次会员代表大会在这里隆重召开，我谨代表自治区商务厅表示热烈的祝贺！这次会议还将选举产生新一届协会领导机构，我向即将当选的新一届会长、副会长、秘书长</w:t>
      </w:r>
      <w:r>
        <w:rPr>
          <w:rFonts w:hint="eastAsia" w:ascii="仿宋_GB2312" w:eastAsia="仿宋_GB2312"/>
          <w:sz w:val="28"/>
          <w:szCs w:val="28"/>
          <w:lang w:eastAsia="zh-CN"/>
        </w:rPr>
        <w:t>、常务理事、理事</w:t>
      </w:r>
      <w:r>
        <w:rPr>
          <w:rFonts w:hint="eastAsia" w:ascii="仿宋_GB2312" w:eastAsia="仿宋_GB2312"/>
          <w:sz w:val="28"/>
          <w:szCs w:val="28"/>
        </w:rPr>
        <w:t>表示热烈的祝贺！</w:t>
      </w:r>
    </w:p>
    <w:p>
      <w:pPr>
        <w:keepNext w:val="0"/>
        <w:keepLines w:val="0"/>
        <w:pageBreakBefore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eastAsia="仿宋_GB2312"/>
          <w:sz w:val="28"/>
          <w:szCs w:val="28"/>
        </w:rPr>
        <w:t>下面，我就全区拍卖业发展有关工作讲几点意见：</w:t>
      </w:r>
    </w:p>
    <w:p>
      <w:pPr>
        <w:keepNext w:val="0"/>
        <w:keepLines w:val="0"/>
        <w:pageBreakBefore w:val="0"/>
        <w:kinsoku/>
        <w:wordWrap/>
        <w:overflowPunct/>
        <w:topLinePunct w:val="0"/>
        <w:autoSpaceDE/>
        <w:autoSpaceDN/>
        <w:bidi w:val="0"/>
        <w:adjustRightInd/>
        <w:snapToGrid/>
        <w:spacing w:line="440" w:lineRule="exact"/>
        <w:ind w:firstLine="636"/>
        <w:textAlignment w:val="auto"/>
        <w:rPr>
          <w:rFonts w:hint="eastAsia" w:ascii="黑体" w:hAnsi="黑体" w:eastAsia="黑体"/>
          <w:sz w:val="28"/>
          <w:szCs w:val="28"/>
        </w:rPr>
      </w:pPr>
      <w:r>
        <w:rPr>
          <w:rFonts w:hint="eastAsia" w:ascii="黑体" w:hAnsi="黑体" w:eastAsia="黑体"/>
          <w:sz w:val="28"/>
          <w:szCs w:val="28"/>
        </w:rPr>
        <w:t>一、肯定成绩</w:t>
      </w:r>
    </w:p>
    <w:p>
      <w:pPr>
        <w:keepNext w:val="0"/>
        <w:keepLines w:val="0"/>
        <w:pageBreakBefore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eastAsia="仿宋_GB2312"/>
          <w:sz w:val="28"/>
          <w:szCs w:val="28"/>
        </w:rPr>
        <w:t>拍卖是市场经济条件下高效配置资源的一种交易方式。我区拍卖业的恢复与发展虽然只有短短十几年时间，但取得的成绩是有目共睹。我区拍卖行业从小到大，从弱到强，已成为商品流通领域的重要组成部分。截止201</w:t>
      </w:r>
      <w:r>
        <w:rPr>
          <w:rFonts w:hint="eastAsia" w:ascii="仿宋_GB2312" w:eastAsia="仿宋_GB2312"/>
          <w:sz w:val="28"/>
          <w:szCs w:val="28"/>
          <w:lang w:val="en-US" w:eastAsia="zh-CN"/>
        </w:rPr>
        <w:t>9</w:t>
      </w:r>
      <w:r>
        <w:rPr>
          <w:rFonts w:hint="eastAsia" w:ascii="仿宋_GB2312" w:eastAsia="仿宋_GB2312"/>
          <w:sz w:val="28"/>
          <w:szCs w:val="28"/>
        </w:rPr>
        <w:t>年末，全区拍卖企业已发展到2</w:t>
      </w:r>
      <w:r>
        <w:rPr>
          <w:rFonts w:hint="eastAsia" w:ascii="仿宋_GB2312" w:eastAsia="仿宋_GB2312"/>
          <w:sz w:val="28"/>
          <w:szCs w:val="28"/>
          <w:lang w:val="en-US" w:eastAsia="zh-CN"/>
        </w:rPr>
        <w:t>63</w:t>
      </w:r>
      <w:r>
        <w:rPr>
          <w:rFonts w:hint="eastAsia" w:ascii="仿宋_GB2312" w:eastAsia="仿宋_GB2312"/>
          <w:sz w:val="28"/>
          <w:szCs w:val="28"/>
        </w:rPr>
        <w:t>家，从1997年《拍卖法》颁布至今</w:t>
      </w:r>
      <w:r>
        <w:rPr>
          <w:rFonts w:hint="eastAsia" w:ascii="仿宋_GB2312" w:eastAsia="仿宋_GB2312"/>
          <w:sz w:val="28"/>
          <w:szCs w:val="28"/>
          <w:lang w:val="en-US" w:eastAsia="zh-CN"/>
        </w:rPr>
        <w:t>23</w:t>
      </w:r>
      <w:r>
        <w:rPr>
          <w:rFonts w:hint="eastAsia" w:ascii="仿宋_GB2312" w:eastAsia="仿宋_GB2312"/>
          <w:sz w:val="28"/>
          <w:szCs w:val="28"/>
        </w:rPr>
        <w:t>年间，我区拍卖成交总额累计实现1</w:t>
      </w:r>
      <w:r>
        <w:rPr>
          <w:rFonts w:hint="eastAsia" w:ascii="仿宋_GB2312" w:eastAsia="仿宋_GB2312"/>
          <w:sz w:val="28"/>
          <w:szCs w:val="28"/>
          <w:lang w:val="en-US" w:eastAsia="zh-CN"/>
        </w:rPr>
        <w:t>6</w:t>
      </w:r>
      <w:r>
        <w:rPr>
          <w:rFonts w:hint="eastAsia" w:ascii="仿宋_GB2312" w:eastAsia="仿宋_GB2312"/>
          <w:sz w:val="28"/>
          <w:szCs w:val="28"/>
        </w:rPr>
        <w:t>00亿元。拍卖的价值发现功能、集中交易功能、促进社会资源的合理配置功能已经得到社会各方面的认可，拍卖行业的社会影响力越来越大，拍卖涉足领域已经涵盖文化艺术品、土地矿产、房地产、机动车、大宗商品、农产品、物资设备、股权、债权、知识产权、无形资产等社会经济生活的各个方面</w:t>
      </w:r>
      <w:r>
        <w:rPr>
          <w:rFonts w:hint="eastAsia" w:ascii="仿宋_GB2312" w:eastAsia="仿宋_GB2312"/>
          <w:sz w:val="28"/>
          <w:szCs w:val="28"/>
          <w:lang w:eastAsia="zh-CN"/>
        </w:rPr>
        <w:t>，</w:t>
      </w:r>
      <w:r>
        <w:rPr>
          <w:rFonts w:hint="eastAsia" w:ascii="仿宋_GB2312" w:eastAsia="仿宋_GB2312"/>
          <w:sz w:val="28"/>
          <w:szCs w:val="28"/>
        </w:rPr>
        <w:t>有力的促进我区拍卖行业的健康、稳定发展。</w:t>
      </w:r>
    </w:p>
    <w:p>
      <w:pPr>
        <w:keepNext w:val="0"/>
        <w:keepLines w:val="0"/>
        <w:pageBreakBefore w:val="0"/>
        <w:kinsoku/>
        <w:wordWrap/>
        <w:overflowPunct/>
        <w:topLinePunct w:val="0"/>
        <w:autoSpaceDE/>
        <w:autoSpaceDN/>
        <w:bidi w:val="0"/>
        <w:adjustRightInd/>
        <w:snapToGrid/>
        <w:spacing w:line="440" w:lineRule="exact"/>
        <w:ind w:firstLine="636"/>
        <w:textAlignment w:val="auto"/>
        <w:rPr>
          <w:rFonts w:hint="eastAsia" w:ascii="黑体" w:hAnsi="黑体" w:eastAsia="黑体"/>
          <w:sz w:val="28"/>
          <w:szCs w:val="28"/>
        </w:rPr>
      </w:pPr>
      <w:r>
        <w:rPr>
          <w:rFonts w:hint="eastAsia" w:ascii="黑体" w:hAnsi="黑体" w:eastAsia="黑体"/>
          <w:sz w:val="28"/>
          <w:szCs w:val="28"/>
        </w:rPr>
        <w:t>二、认清形势</w:t>
      </w:r>
    </w:p>
    <w:p>
      <w:pPr>
        <w:keepNext w:val="0"/>
        <w:keepLines w:val="0"/>
        <w:pageBreakBefore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eastAsia="仿宋_GB2312"/>
          <w:sz w:val="28"/>
          <w:szCs w:val="28"/>
        </w:rPr>
        <w:t>在充分肯定成绩的同时，我们也应清醒地认识到，目前拍卖企业发展面临的形势依然严峻复杂。从大的方面讲，全球性金融危机的影响仍未完全消退，影响宏观经济走势的不确定因素还很多，</w:t>
      </w:r>
      <w:r>
        <w:rPr>
          <w:rFonts w:hint="eastAsia" w:ascii="仿宋_GB2312" w:eastAsia="仿宋_GB2312"/>
          <w:sz w:val="28"/>
          <w:szCs w:val="28"/>
          <w:lang w:eastAsia="zh-CN"/>
        </w:rPr>
        <w:t>再加上受新冠肺炎疫情影响，</w:t>
      </w:r>
      <w:r>
        <w:rPr>
          <w:rFonts w:hint="eastAsia" w:ascii="仿宋_GB2312" w:eastAsia="仿宋_GB2312"/>
          <w:sz w:val="28"/>
          <w:szCs w:val="28"/>
        </w:rPr>
        <w:t>社会投资与消费行为趋于谨慎，竞买人减少、佣金比率下降、流拍量上升等，这些都表明，经济下行压力对拍卖业的冲击短时间内还难以完全消除，行业壁垒、部门垄断尚未彻底打破等，都在一定程度上加大了拍卖企业的经营压力。因此，我们必须正视困难，勇敢面对，要有攻坚克难、逆势而上的勇气。首先是要树立信心，拍卖作为现代服务业的一个重要行业，具有广阔的发展空间，拍卖的公开、透明及其高效性，是其它任何交易方式都无法取代的，只要我们坚持下去，市场回归将会是一个必然的发展趋势；其次，我们要看到拍卖市场的发展潜力仍然巨大，特别是随着新技术的应用和新模式的发展，农产品拍卖、二手车拍卖、大宗商品拍卖、网络拍卖、民品拍卖等新兴拍卖领域和方式将成为拍卖行</w:t>
      </w:r>
      <w:r>
        <w:rPr>
          <w:rFonts w:hint="eastAsia" w:ascii="仿宋_GB2312" w:eastAsia="仿宋_GB2312"/>
          <w:sz w:val="28"/>
          <w:szCs w:val="28"/>
          <w:lang w:eastAsia="zh-CN"/>
        </w:rPr>
        <w:t>业</w:t>
      </w:r>
      <w:r>
        <w:rPr>
          <w:rFonts w:hint="eastAsia" w:ascii="仿宋_GB2312" w:eastAsia="仿宋_GB2312"/>
          <w:sz w:val="28"/>
          <w:szCs w:val="28"/>
        </w:rPr>
        <w:t>增长的新亮点；第三，随着国家依法治国和行政体制改革的深入推进以及反腐力度的不断加强，人为干预市场活动行为将会有所减少，整体市场环境将会逐步改善。因此，目前的市场情况，既是挑战，也是机遇，关键是树立信心，振奋精神，开拓创新，下决心改变经营模式雷同的问题，突出自己的经营特色，增强市场开发意识，拓展经营拍卖领域，创新经营方式，向一专多能的方向发展，以期取得新的突破。</w:t>
      </w:r>
    </w:p>
    <w:p>
      <w:pPr>
        <w:keepNext w:val="0"/>
        <w:keepLines w:val="0"/>
        <w:pageBreakBefore w:val="0"/>
        <w:kinsoku/>
        <w:wordWrap/>
        <w:overflowPunct/>
        <w:topLinePunct w:val="0"/>
        <w:autoSpaceDE/>
        <w:autoSpaceDN/>
        <w:bidi w:val="0"/>
        <w:adjustRightInd/>
        <w:snapToGrid/>
        <w:spacing w:line="440" w:lineRule="exact"/>
        <w:ind w:firstLine="636"/>
        <w:textAlignment w:val="auto"/>
        <w:rPr>
          <w:rFonts w:hint="eastAsia" w:ascii="黑体" w:hAnsi="黑体" w:eastAsia="黑体"/>
          <w:sz w:val="28"/>
          <w:szCs w:val="28"/>
        </w:rPr>
      </w:pPr>
      <w:r>
        <w:rPr>
          <w:rFonts w:hint="eastAsia" w:ascii="黑体" w:hAnsi="黑体" w:eastAsia="黑体"/>
          <w:sz w:val="28"/>
          <w:szCs w:val="28"/>
        </w:rPr>
        <w:t>三、规范运作</w:t>
      </w:r>
    </w:p>
    <w:p>
      <w:pPr>
        <w:keepNext w:val="0"/>
        <w:keepLines w:val="0"/>
        <w:pageBreakBefore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eastAsia="仿宋_GB2312"/>
          <w:sz w:val="28"/>
          <w:szCs w:val="28"/>
        </w:rPr>
        <w:t>公开、公平、公正、诚实守信是拍卖的灵魂，也是其它交易方式无法比拟的经营特色，离开了这个灵魂与特色，拍卖业就失去了生命力。目前，我区拍卖企业规范经营方面的总体情况是好的，但是也存在许多不尽人意的地方，个别企业为了自身利益等违规经营现象时有发生，不仅扰乱了拍卖市场秩序，损害了拍卖行业的形象，也为某些单位和个人排斥拍卖企业提供了口实。正人先正己，维护拍卖行业的整体形象，必须从拍卖行业自身做起。首先，各拍卖企业必须严格遵守《拍卖法》的各项规定，规范企业经营行为，自觉抵制拍卖领域各种不正之风的侵袭，树立依法合规经营光荣，违法违规经营可耻的行业正气。其次，要建立严格的行业监管体系，各级拍卖行业主管部门以及拍卖行业协会都要认真履行职责，建立投诉举报查实处理工作机制和市场退出制度，及时查处拍卖过程中的各种违法违规行为，从制度上堵塞漏洞，确保拍卖行业有序发展。</w:t>
      </w:r>
    </w:p>
    <w:p>
      <w:pPr>
        <w:keepNext w:val="0"/>
        <w:keepLines w:val="0"/>
        <w:pageBreakBefore w:val="0"/>
        <w:kinsoku/>
        <w:wordWrap/>
        <w:overflowPunct/>
        <w:topLinePunct w:val="0"/>
        <w:autoSpaceDE/>
        <w:autoSpaceDN/>
        <w:bidi w:val="0"/>
        <w:adjustRightInd/>
        <w:snapToGrid/>
        <w:spacing w:line="440" w:lineRule="exact"/>
        <w:ind w:firstLine="636"/>
        <w:textAlignment w:val="auto"/>
        <w:rPr>
          <w:rFonts w:hint="eastAsia" w:ascii="黑体" w:hAnsi="黑体" w:eastAsia="黑体"/>
          <w:sz w:val="28"/>
          <w:szCs w:val="28"/>
        </w:rPr>
      </w:pPr>
      <w:r>
        <w:rPr>
          <w:rFonts w:hint="eastAsia" w:ascii="黑体" w:hAnsi="黑体" w:eastAsia="黑体"/>
          <w:sz w:val="28"/>
          <w:szCs w:val="28"/>
        </w:rPr>
        <w:t>四、强化监管</w:t>
      </w:r>
    </w:p>
    <w:p>
      <w:pPr>
        <w:keepNext w:val="0"/>
        <w:keepLines w:val="0"/>
        <w:pageBreakBefore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eastAsia="仿宋_GB2312"/>
          <w:sz w:val="28"/>
          <w:szCs w:val="28"/>
        </w:rPr>
        <w:t>各地拍卖行业主管部门要高度重视拍卖管理工作，切实转变政府职能，转变工作作风，逐步将行业管理的重心从行政审批向规范监管、提升服务方面转变。要依照《拍卖法》和《拍卖管理办法》赋予服务业主管部门的职责，落实监管责任，及时掌握拍卖行业情况，完善市场准入、日常监管、年度核查、市场退出等方面的管理制度。一是要加大政策协调力度，积极推动包括国有产权拍卖、司法委托拍卖、土地拍卖、</w:t>
      </w:r>
      <w:r>
        <w:rPr>
          <w:rFonts w:hint="eastAsia" w:ascii="仿宋_GB2312" w:eastAsia="仿宋_GB2312"/>
          <w:sz w:val="28"/>
          <w:szCs w:val="28"/>
          <w:lang w:eastAsia="zh-CN"/>
        </w:rPr>
        <w:t>不良资产拍卖、</w:t>
      </w:r>
      <w:r>
        <w:rPr>
          <w:rFonts w:hint="eastAsia" w:ascii="仿宋_GB2312" w:eastAsia="仿宋_GB2312"/>
          <w:sz w:val="28"/>
          <w:szCs w:val="28"/>
        </w:rPr>
        <w:t>林权拍卖等方面的支持政策，打破地方封锁和行业垄断，减少对拍卖市场的行政干预，努力创造良好的拍卖市场环境。二是积极会同</w:t>
      </w:r>
      <w:r>
        <w:rPr>
          <w:rFonts w:hint="eastAsia" w:ascii="仿宋_GB2312" w:eastAsia="仿宋_GB2312"/>
          <w:sz w:val="28"/>
          <w:szCs w:val="28"/>
          <w:lang w:eastAsia="zh-CN"/>
        </w:rPr>
        <w:t>市场监督</w:t>
      </w:r>
      <w:r>
        <w:rPr>
          <w:rFonts w:hint="eastAsia" w:ascii="仿宋_GB2312" w:eastAsia="仿宋_GB2312"/>
          <w:sz w:val="28"/>
          <w:szCs w:val="28"/>
        </w:rPr>
        <w:t>等部门加强对拍卖活动的监督管理，依法治理种类违规经营，打击各种违法拍卖活动，特别是对于那些不具备拍卖资质企业开展的各种名义竞价、网络竞拍、电子竞买等经营性拍卖活动要加强管理</w:t>
      </w:r>
      <w:r>
        <w:rPr>
          <w:rFonts w:hint="eastAsia" w:ascii="仿宋_GB2312" w:eastAsia="仿宋_GB2312"/>
          <w:sz w:val="28"/>
          <w:szCs w:val="28"/>
          <w:lang w:eastAsia="zh-CN"/>
        </w:rPr>
        <w:t>，</w:t>
      </w:r>
      <w:r>
        <w:rPr>
          <w:rFonts w:hint="eastAsia" w:ascii="仿宋_GB2312" w:eastAsia="仿宋_GB2312"/>
          <w:sz w:val="28"/>
          <w:szCs w:val="28"/>
        </w:rPr>
        <w:t>着力构建科学、规范、公开、透明的拍卖机制，促进我区拍卖行业健康发展。</w:t>
      </w:r>
    </w:p>
    <w:p>
      <w:pPr>
        <w:keepNext w:val="0"/>
        <w:keepLines w:val="0"/>
        <w:pageBreakBefore w:val="0"/>
        <w:kinsoku/>
        <w:wordWrap/>
        <w:overflowPunct/>
        <w:topLinePunct w:val="0"/>
        <w:autoSpaceDE/>
        <w:autoSpaceDN/>
        <w:bidi w:val="0"/>
        <w:adjustRightInd/>
        <w:snapToGrid/>
        <w:spacing w:line="440" w:lineRule="exact"/>
        <w:ind w:firstLine="636"/>
        <w:textAlignment w:val="auto"/>
        <w:rPr>
          <w:rFonts w:hint="eastAsia" w:ascii="黑体" w:hAnsi="黑体" w:eastAsia="黑体"/>
          <w:sz w:val="28"/>
          <w:szCs w:val="28"/>
        </w:rPr>
      </w:pPr>
      <w:r>
        <w:rPr>
          <w:rFonts w:hint="eastAsia" w:ascii="黑体" w:hAnsi="黑体" w:eastAsia="黑体"/>
          <w:sz w:val="28"/>
          <w:szCs w:val="28"/>
        </w:rPr>
        <w:t>五、凝聚力量</w:t>
      </w:r>
    </w:p>
    <w:p>
      <w:pPr>
        <w:keepNext w:val="0"/>
        <w:keepLines w:val="0"/>
        <w:pageBreakBefore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eastAsia="仿宋_GB2312"/>
          <w:sz w:val="28"/>
          <w:szCs w:val="28"/>
        </w:rPr>
        <w:t>协会是政府联系企业的桥梁。发挥好协会的作用，对于促进行业健康发展具有重要意义。政府部门要支持协会的工作，建立情报互通和重大事项通报制度、形成政府部门、协会、骨干企业之间的良性互动关系。区厅将继续委托协会承担如促进行业发展的发展调研、行业统计、监督核查等工作，以增强协会的权威性和凝聚力。同时，也希望新一届协会要切实加强自身建设，不断开拓勇于创新，完善各项管理制度，牢固树立服务意识，努力把协会办成真正的会员之家，想会员之所想，送会员之所需，反映会员的诉求，帮助会员解决实际问题，多办好事、实事，通过卓有成效的工作，凝聚大家的力量，团结和带领全区拍卖企业共同开创广西拍卖业发展的新局面。</w:t>
      </w:r>
    </w:p>
    <w:p>
      <w:pPr>
        <w:keepNext w:val="0"/>
        <w:keepLines w:val="0"/>
        <w:pageBreakBefore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eastAsia="仿宋_GB2312"/>
          <w:sz w:val="28"/>
          <w:szCs w:val="28"/>
        </w:rPr>
        <w:t>最后，</w:t>
      </w:r>
      <w:r>
        <w:rPr>
          <w:rFonts w:hint="eastAsia" w:ascii="仿宋_GB2312" w:eastAsia="仿宋_GB2312"/>
          <w:sz w:val="28"/>
          <w:szCs w:val="28"/>
          <w:lang w:eastAsia="zh-CN"/>
        </w:rPr>
        <w:t>预祝本次大会取得圆满成功</w:t>
      </w:r>
      <w:r>
        <w:rPr>
          <w:rFonts w:hint="eastAsia" w:ascii="仿宋_GB2312" w:eastAsia="仿宋_GB2312"/>
          <w:sz w:val="28"/>
          <w:szCs w:val="28"/>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仿宋_GB2312" w:hAnsi="仿宋_GB2312" w:eastAsia="仿宋_GB2312" w:cs="仿宋_GB2312"/>
          <w:i w:val="0"/>
          <w:caps w:val="0"/>
          <w:color w:val="191919"/>
          <w:spacing w:val="0"/>
          <w:sz w:val="28"/>
          <w:szCs w:val="28"/>
          <w:shd w:val="clear" w:fill="FFFFFF"/>
          <w:lang w:eastAsia="zh-CN"/>
        </w:rPr>
      </w:pP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自治区市场监督管理局信用监督处文钢处长在广西</w:t>
      </w: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拍卖行业协会四届五次会员大会上的讲话</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很荣幸能够受邀参加广西拍卖行业协会第四届五次会员大会，我谨代表自治区市场监督管理局向大会的召开表示热烈的祝贺！</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市场监督管理部门依照《拍卖法》和《拍卖管理办法》对拍卖行业进行管理。2017年《拍卖监督管理办法》调整后，市场监管的形式发生了很大变化，原有的备案管理不再执行，改为“双随机、一公开”的抽查管理办法，在实际工作中，我们仍然坚持管理与服务并举原则，采取积极措施，不断加强对拍卖行为的监督管理。据广西拍卖行业协会统计，2019年，全区拍卖企业举办拍卖会2687场，实现拍卖成交总额140亿元。除少数拍卖企业被投诉外，绝大多数拍卖企业都能规范经营。市场监督管理对被投诉的企业出现的问题（如：拍卖不及时退回保证金、拍卖会临时撒销不及时通知竞买人等），都及时的进行调查、核实，并给予及时处理，用实际行动，不断规范我区的拍卖行为，切实维护了拍卖市场秩序和拍卖活动各方当事人的合法权益。</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一直以来，广西拍卖行业协会以自立、自主、自律为办会宗旨，充分发挥协会凝聚力号召力和执行力，积极配合、协助政府部门进行企业管理、服务企业发展，做出了不懈的努力，取得了</w:t>
      </w:r>
      <w:r>
        <w:rPr>
          <w:rFonts w:hint="eastAsia" w:ascii="仿宋_GB2312" w:hAnsi="仿宋_GB2312" w:eastAsia="仿宋_GB2312" w:cs="仿宋_GB2312"/>
          <w:sz w:val="28"/>
          <w:szCs w:val="28"/>
          <w:lang w:eastAsia="zh-CN"/>
        </w:rPr>
        <w:t>较好</w:t>
      </w:r>
      <w:r>
        <w:rPr>
          <w:rFonts w:hint="eastAsia" w:ascii="仿宋_GB2312" w:hAnsi="仿宋_GB2312" w:eastAsia="仿宋_GB2312" w:cs="仿宋_GB2312"/>
          <w:sz w:val="28"/>
          <w:szCs w:val="28"/>
        </w:rPr>
        <w:t>的成</w:t>
      </w:r>
      <w:r>
        <w:rPr>
          <w:rFonts w:hint="eastAsia" w:ascii="仿宋_GB2312" w:hAnsi="仿宋_GB2312" w:eastAsia="仿宋_GB2312" w:cs="仿宋_GB2312"/>
          <w:sz w:val="28"/>
          <w:szCs w:val="28"/>
          <w:lang w:eastAsia="zh-CN"/>
        </w:rPr>
        <w:t>绩</w:t>
      </w:r>
      <w:r>
        <w:rPr>
          <w:rFonts w:hint="eastAsia" w:ascii="仿宋_GB2312" w:hAnsi="仿宋_GB2312" w:eastAsia="仿宋_GB2312" w:cs="仿宋_GB2312"/>
          <w:sz w:val="28"/>
          <w:szCs w:val="28"/>
        </w:rPr>
        <w:t>。在此，我谨代表广西</w:t>
      </w:r>
      <w:r>
        <w:rPr>
          <w:rFonts w:hint="eastAsia" w:ascii="仿宋_GB2312" w:hAnsi="仿宋_GB2312" w:eastAsia="仿宋_GB2312" w:cs="仿宋_GB2312"/>
          <w:sz w:val="28"/>
          <w:szCs w:val="28"/>
          <w:lang w:eastAsia="zh-CN"/>
        </w:rPr>
        <w:t>市场监督管理</w:t>
      </w:r>
      <w:r>
        <w:rPr>
          <w:rFonts w:hint="eastAsia" w:ascii="仿宋_GB2312" w:hAnsi="仿宋_GB2312" w:eastAsia="仿宋_GB2312" w:cs="仿宋_GB2312"/>
          <w:sz w:val="28"/>
          <w:szCs w:val="28"/>
        </w:rPr>
        <w:t>部门对广西拍卖协会表示衷心的感谢，同时，也希望协会一如既往的支持、配合、帮助我们的工作，与我们一起努力</w:t>
      </w:r>
      <w:r>
        <w:rPr>
          <w:rFonts w:hint="eastAsia" w:ascii="仿宋_GB2312" w:hAnsi="仿宋_GB2312" w:eastAsia="仿宋_GB2312" w:cs="仿宋_GB2312"/>
          <w:color w:val="000000"/>
          <w:sz w:val="28"/>
          <w:szCs w:val="28"/>
        </w:rPr>
        <w:t>引导企业树立诚实守信、公平竞争、守法经营的意识，加强拍卖企业之间的协作，及时解决企业反映的问题，帮助拍卖企业走出困境。切实为企业发展服务，努力构建广西拍卖市场良好秩序。</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最后</w:t>
      </w:r>
      <w:r>
        <w:rPr>
          <w:rFonts w:hint="eastAsia" w:ascii="仿宋_GB2312" w:hAnsi="仿宋_GB2312" w:eastAsia="仿宋_GB2312" w:cs="仿宋_GB2312"/>
          <w:sz w:val="28"/>
          <w:szCs w:val="28"/>
          <w:lang w:eastAsia="zh-CN"/>
        </w:rPr>
        <w:t>预</w:t>
      </w:r>
      <w:r>
        <w:rPr>
          <w:rFonts w:hint="eastAsia" w:ascii="仿宋_GB2312" w:hAnsi="仿宋_GB2312" w:eastAsia="仿宋_GB2312" w:cs="仿宋_GB2312"/>
          <w:sz w:val="28"/>
          <w:szCs w:val="28"/>
        </w:rPr>
        <w:t>祝</w:t>
      </w:r>
      <w:r>
        <w:rPr>
          <w:rFonts w:hint="eastAsia" w:ascii="仿宋_GB2312" w:hAnsi="仿宋_GB2312" w:eastAsia="仿宋_GB2312" w:cs="仿宋_GB2312"/>
          <w:sz w:val="28"/>
          <w:szCs w:val="28"/>
          <w:lang w:eastAsia="zh-CN"/>
        </w:rPr>
        <w:t>这</w:t>
      </w:r>
      <w:r>
        <w:rPr>
          <w:rFonts w:hint="eastAsia" w:ascii="仿宋_GB2312" w:hAnsi="仿宋_GB2312" w:eastAsia="仿宋_GB2312" w:cs="仿宋_GB2312"/>
          <w:sz w:val="28"/>
          <w:szCs w:val="28"/>
        </w:rPr>
        <w:t>次会员大会</w:t>
      </w:r>
      <w:r>
        <w:rPr>
          <w:rFonts w:hint="eastAsia" w:ascii="仿宋_GB2312" w:hAnsi="仿宋_GB2312" w:eastAsia="仿宋_GB2312" w:cs="仿宋_GB2312"/>
          <w:sz w:val="28"/>
          <w:szCs w:val="28"/>
          <w:lang w:eastAsia="zh-CN"/>
        </w:rPr>
        <w:t>取得</w:t>
      </w:r>
      <w:r>
        <w:rPr>
          <w:rFonts w:hint="eastAsia" w:ascii="仿宋_GB2312" w:hAnsi="仿宋_GB2312" w:eastAsia="仿宋_GB2312" w:cs="仿宋_GB2312"/>
          <w:sz w:val="28"/>
          <w:szCs w:val="28"/>
        </w:rPr>
        <w:t>圆满成功！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_GB2312" w:hAnsi="仿宋_GB2312" w:eastAsia="仿宋_GB2312" w:cs="仿宋_GB2312"/>
          <w:sz w:val="28"/>
          <w:szCs w:val="28"/>
          <w:lang w:val="en-US" w:eastAsia="zh-CN"/>
        </w:rPr>
      </w:pPr>
    </w:p>
    <w:p>
      <w:pPr>
        <w:jc w:val="center"/>
        <w:rPr>
          <w:rFonts w:hint="eastAsia" w:ascii="黑体" w:hAnsi="黑体" w:eastAsia="黑体"/>
          <w:sz w:val="36"/>
          <w:szCs w:val="36"/>
        </w:rPr>
      </w:pPr>
      <w:r>
        <w:rPr>
          <w:rFonts w:hint="eastAsia" w:ascii="黑体" w:hAnsi="黑体" w:eastAsia="黑体"/>
          <w:sz w:val="36"/>
          <w:szCs w:val="36"/>
        </w:rPr>
        <w:t>广西拍卖行业协会第</w:t>
      </w:r>
      <w:r>
        <w:rPr>
          <w:rFonts w:hint="eastAsia" w:ascii="黑体" w:hAnsi="黑体" w:eastAsia="黑体"/>
          <w:sz w:val="36"/>
          <w:szCs w:val="36"/>
          <w:lang w:eastAsia="zh-CN"/>
        </w:rPr>
        <w:t>四</w:t>
      </w:r>
      <w:r>
        <w:rPr>
          <w:rFonts w:hint="eastAsia" w:ascii="黑体" w:hAnsi="黑体" w:eastAsia="黑体"/>
          <w:sz w:val="36"/>
          <w:szCs w:val="36"/>
        </w:rPr>
        <w:t>届第</w:t>
      </w:r>
      <w:r>
        <w:rPr>
          <w:rFonts w:hint="eastAsia" w:ascii="黑体" w:hAnsi="黑体" w:eastAsia="黑体"/>
          <w:sz w:val="36"/>
          <w:szCs w:val="36"/>
          <w:lang w:eastAsia="zh-CN"/>
        </w:rPr>
        <w:t>五</w:t>
      </w:r>
      <w:r>
        <w:rPr>
          <w:rFonts w:hint="eastAsia" w:ascii="黑体" w:hAnsi="黑体" w:eastAsia="黑体"/>
          <w:sz w:val="36"/>
          <w:szCs w:val="36"/>
        </w:rPr>
        <w:t>次会员大会</w:t>
      </w:r>
    </w:p>
    <w:p>
      <w:pPr>
        <w:jc w:val="center"/>
        <w:rPr>
          <w:rFonts w:hint="eastAsia" w:ascii="黑体" w:hAnsi="黑体" w:eastAsia="黑体"/>
          <w:sz w:val="36"/>
          <w:szCs w:val="36"/>
        </w:rPr>
      </w:pPr>
      <w:r>
        <w:rPr>
          <w:rFonts w:hint="eastAsia" w:ascii="黑体" w:hAnsi="黑体" w:eastAsia="黑体"/>
          <w:sz w:val="36"/>
          <w:szCs w:val="36"/>
        </w:rPr>
        <w:t>会议纪要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eastAsia="仿宋_GB2312"/>
          <w:sz w:val="28"/>
          <w:szCs w:val="28"/>
        </w:rPr>
        <w:t>广西拍卖行业协会四届五次会员大会于6月23日在南宁隆重召开。广西拍卖行业协会会长兼秘书长罗诗明、副会长刘业勤、劳启肇、邱媛姣、梁宇明、仇福成、海小琴、郝芳、罗传统、马</w:t>
      </w:r>
      <w:r>
        <w:rPr>
          <w:rFonts w:hint="eastAsia" w:ascii="仿宋_GB2312" w:eastAsia="仿宋_GB2312"/>
          <w:sz w:val="28"/>
          <w:szCs w:val="28"/>
          <w:lang w:eastAsia="zh-CN"/>
        </w:rPr>
        <w:t>光</w:t>
      </w:r>
      <w:r>
        <w:rPr>
          <w:rFonts w:hint="eastAsia" w:ascii="仿宋_GB2312" w:eastAsia="仿宋_GB2312"/>
          <w:sz w:val="28"/>
          <w:szCs w:val="28"/>
        </w:rPr>
        <w:t>才、周国兴、高世雄出席会议，来自全区</w:t>
      </w:r>
      <w:r>
        <w:rPr>
          <w:rFonts w:hint="eastAsia" w:ascii="仿宋_GB2312" w:eastAsia="仿宋_GB2312"/>
          <w:sz w:val="28"/>
          <w:szCs w:val="28"/>
          <w:lang w:val="en-US" w:eastAsia="zh-CN"/>
        </w:rPr>
        <w:t>240</w:t>
      </w:r>
      <w:r>
        <w:rPr>
          <w:rFonts w:hint="eastAsia" w:ascii="仿宋_GB2312" w:eastAsia="仿宋_GB2312"/>
          <w:sz w:val="28"/>
          <w:szCs w:val="28"/>
        </w:rPr>
        <w:t>家拍卖企业的主要负责人参加了会议。会议由常务副秘书长卓祖英主持。自治区商务厅流通业发展处俸克昭处长、莫浩厉科长、自治区监督管理局信用监督处副处长文钢到会致词。</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eastAsia="仿宋_GB2312"/>
          <w:sz w:val="28"/>
          <w:szCs w:val="28"/>
        </w:rPr>
        <w:t>本次会员大会的主要议题是：传达中国拍卖行业协会五届七次理事会暨五届八次常务理事会精神；总结协会第四届理事会工作，选举产生第五届协会领导机构；表彰广西拍卖行业2019年度先进拍卖企业、统计工作先进单位、广西拍卖师执槌15年（含15年）成就奖和《广西拍卖通讯》优秀通讯员、为获得2019年协会评定的3A、2A、1A广西拍卖行业信用等级评估的企业授牌。</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eastAsia="仿宋_GB2312"/>
          <w:sz w:val="28"/>
          <w:szCs w:val="28"/>
        </w:rPr>
        <w:t>与会代表听取、审议并通过了罗诗明会长代表第四届理事会所做的工作报告；听取、审议并通过协会秘书处作第四届理事会财务情况的报告。根据协会章程，大会以无记名投票方式，选举产生了广西拍卖行业协会第五届理事会领导机构。</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eastAsia="仿宋_GB2312"/>
          <w:sz w:val="28"/>
          <w:szCs w:val="28"/>
        </w:rPr>
        <w:t>罗诗明会长在四届理事会工作报告中回顾了协会五年来的工作。他指出：过去的五年，是中国特色社会主义进入新时代，跨上新征程。为了践行新使命，不忘初心，逐梦前行，面对错综复杂的社会环境，协会带领全行业</w:t>
      </w:r>
      <w:r>
        <w:rPr>
          <w:rFonts w:hint="eastAsia" w:ascii="仿宋_GB2312" w:eastAsia="仿宋_GB2312"/>
          <w:sz w:val="28"/>
          <w:szCs w:val="28"/>
          <w:lang w:eastAsia="zh-CN"/>
        </w:rPr>
        <w:t>克</w:t>
      </w:r>
      <w:r>
        <w:rPr>
          <w:rFonts w:hint="eastAsia" w:ascii="仿宋_GB2312" w:eastAsia="仿宋_GB2312"/>
          <w:sz w:val="28"/>
          <w:szCs w:val="28"/>
        </w:rPr>
        <w:t>服困难，开拓进取，适应新时代要求，实现行业持续稳定发展的五年。五年来，广西拍卖业在自治区业务主管部门、中国拍卖行业协会和社会各界的关心支持下，在全体会员单位、理事、常务理事的共同努力下，做了大量卓有成效的工作，取得了较好的成绩，行业和协会都得到了较好的发展。五年来，主要抓了以下几个方面的工作。</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eastAsia="仿宋_GB2312"/>
          <w:sz w:val="28"/>
          <w:szCs w:val="28"/>
        </w:rPr>
        <w:t>（一）适应新时代要求，构建和谐发展的广西拍卖业，全区拍卖保持了较好的发展。</w:t>
      </w:r>
      <w:r>
        <w:rPr>
          <w:rFonts w:hint="eastAsia" w:ascii="仿宋_GB2312" w:hAnsi="黑体" w:eastAsia="仿宋_GB2312"/>
          <w:sz w:val="28"/>
          <w:szCs w:val="28"/>
        </w:rPr>
        <w:t>一是拍卖企业规模不断扩大</w:t>
      </w:r>
      <w:r>
        <w:rPr>
          <w:rFonts w:hint="eastAsia" w:ascii="仿宋_GB2312" w:eastAsia="仿宋_GB2312"/>
          <w:sz w:val="28"/>
          <w:szCs w:val="28"/>
        </w:rPr>
        <w:t>。全区拍卖企业总数由2015年的241家增长至2019年的263家。</w:t>
      </w:r>
      <w:r>
        <w:rPr>
          <w:rFonts w:hint="eastAsia" w:ascii="仿宋_GB2312" w:hAnsi="黑体" w:eastAsia="仿宋_GB2312"/>
          <w:sz w:val="28"/>
          <w:szCs w:val="28"/>
        </w:rPr>
        <w:t>二是拍卖成交总额不断增加，实力不断增强。</w:t>
      </w:r>
      <w:r>
        <w:rPr>
          <w:rFonts w:hint="eastAsia" w:ascii="仿宋_GB2312" w:eastAsia="仿宋_GB2312"/>
          <w:sz w:val="28"/>
          <w:szCs w:val="28"/>
        </w:rPr>
        <w:t>全区拍卖成交总额五年累计实现577亿元，保持了稳定增长。</w:t>
      </w:r>
      <w:r>
        <w:rPr>
          <w:rFonts w:hint="eastAsia" w:ascii="仿宋_GB2312" w:hAnsi="黑体" w:eastAsia="仿宋_GB2312"/>
          <w:sz w:val="28"/>
          <w:szCs w:val="28"/>
        </w:rPr>
        <w:t>三是协助司法拍卖改革取得新成效</w:t>
      </w:r>
      <w:r>
        <w:rPr>
          <w:rFonts w:hint="eastAsia" w:ascii="仿宋_GB2312" w:eastAsia="仿宋_GB2312"/>
          <w:sz w:val="28"/>
          <w:szCs w:val="28"/>
        </w:rPr>
        <w:t>。</w:t>
      </w:r>
      <w:r>
        <w:rPr>
          <w:rFonts w:hint="eastAsia" w:ascii="仿宋_GB2312" w:hAnsi="黑体" w:eastAsia="仿宋_GB2312"/>
          <w:sz w:val="28"/>
          <w:szCs w:val="28"/>
        </w:rPr>
        <w:t>四是拍卖企业资质稳步提升</w:t>
      </w:r>
      <w:r>
        <w:rPr>
          <w:rFonts w:hint="eastAsia" w:ascii="仿宋_GB2312" w:eastAsia="仿宋_GB2312"/>
          <w:sz w:val="28"/>
          <w:szCs w:val="28"/>
        </w:rPr>
        <w:t>。</w:t>
      </w:r>
      <w:r>
        <w:rPr>
          <w:rFonts w:hint="eastAsia" w:ascii="仿宋_GB2312" w:hAnsi="黑体" w:eastAsia="仿宋_GB2312"/>
          <w:sz w:val="28"/>
          <w:szCs w:val="28"/>
        </w:rPr>
        <w:t>五是部分拍卖企业经营规模不断扩大，综合效益较好</w:t>
      </w:r>
      <w:r>
        <w:rPr>
          <w:rFonts w:hint="eastAsia" w:ascii="仿宋_GB2312" w:eastAsia="仿宋_GB2312"/>
          <w:sz w:val="28"/>
          <w:szCs w:val="28"/>
        </w:rPr>
        <w:t>。</w:t>
      </w:r>
      <w:r>
        <w:rPr>
          <w:rFonts w:hint="eastAsia" w:ascii="仿宋_GB2312" w:hAnsi="黑体" w:eastAsia="仿宋_GB2312"/>
          <w:sz w:val="28"/>
          <w:szCs w:val="28"/>
        </w:rPr>
        <w:t>六是拍卖队伍素质显著提高。七是协会工作进一步规范</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eastAsia="仿宋_GB2312"/>
          <w:sz w:val="28"/>
          <w:szCs w:val="28"/>
        </w:rPr>
        <w:t>（二）积极反映企业诉求，维护行业利益，为企业创造良好经营环境。</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eastAsia="仿宋_GB2312"/>
          <w:sz w:val="28"/>
          <w:szCs w:val="28"/>
        </w:rPr>
        <w:t>（三）适应行业变化新常态，从引导开拓业务入手，推动行业转型升级。</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eastAsia="仿宋_GB2312"/>
          <w:sz w:val="28"/>
          <w:szCs w:val="28"/>
        </w:rPr>
        <w:t>（四）以团结全区拍卖行业，增强协会凝聚力为目标，加强行业自律。</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eastAsia="仿宋_GB2312"/>
          <w:sz w:val="28"/>
          <w:szCs w:val="28"/>
        </w:rPr>
        <w:t>（五）以政府部门和会员单位服务为宗旨，努力履行好行业协会的桥梁、纽带、协调、办好实事。</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eastAsia="仿宋_GB2312"/>
          <w:sz w:val="28"/>
          <w:szCs w:val="28"/>
        </w:rPr>
        <w:t>（六）组织开展多种活动，增强协会凝聚力。</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eastAsia="仿宋_GB2312"/>
          <w:sz w:val="28"/>
          <w:szCs w:val="28"/>
        </w:rPr>
        <w:t>（七）成功举办了“广西第四届拍卖师主持技巧竞赛”。</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eastAsia="仿宋_GB2312"/>
          <w:sz w:val="28"/>
          <w:szCs w:val="28"/>
        </w:rPr>
        <w:t>（八）召开执业拍卖师管理工作会议。</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eastAsia="仿宋_GB2312"/>
          <w:sz w:val="28"/>
          <w:szCs w:val="28"/>
        </w:rPr>
        <w:t>（九）举办慈善义拍，济困扶贫，资助社会公益事业。</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eastAsia="仿宋_GB2312"/>
          <w:sz w:val="28"/>
          <w:szCs w:val="28"/>
        </w:rPr>
        <w:t>（十）积极参加中拍协组织的各项活动，开拓视野。</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eastAsia="仿宋_GB2312"/>
          <w:sz w:val="28"/>
          <w:szCs w:val="28"/>
        </w:rPr>
        <w:t>会议以无记名投票方式，选举产生了广西拍卖行业协会第五届理事会、常务理事、领导班子成员。罗诗明继续当选为广西拍卖行业协会第五届理事会会长，刘业勤等17位企业负责人当选为副会长，秘书处先淑群同志当选为秘书长。</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eastAsia="仿宋_GB2312"/>
          <w:sz w:val="28"/>
          <w:szCs w:val="28"/>
        </w:rPr>
        <w:t>大会表彰了广西拍卖行业2019年度先进拍卖企业、统计工作先进单位、广西拍卖师执槌15年（含15年）成就奖和《广西拍卖通讯》优秀通讯员，为获得2019年协会评定的3A、2A、1A广西拍卖行业信用等级评估的企业授牌。</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eastAsia="仿宋_GB2312"/>
          <w:sz w:val="28"/>
          <w:szCs w:val="28"/>
        </w:rPr>
        <w:t>自治区商务厅流通业发展处俸克昭处长在讲话中代表自治区商务厅对大会的隆重召开表示热烈的祝贺！对即将当选的新一届理事会会长、副会长、秘书长、常务理事、理事表示衷心的祝贺！</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eastAsia="仿宋_GB2312"/>
          <w:b/>
          <w:bCs/>
          <w:sz w:val="28"/>
          <w:szCs w:val="28"/>
        </w:rPr>
        <w:t>俸克昭处长就全区拍卖业发展讲了几点意见</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hAnsi="仿宋_GB2312" w:eastAsia="仿宋_GB2312" w:cs="仿宋_GB2312"/>
          <w:sz w:val="28"/>
          <w:szCs w:val="28"/>
        </w:rPr>
        <w:t>一、肯定成绩</w:t>
      </w:r>
      <w:r>
        <w:rPr>
          <w:rFonts w:hint="eastAsia" w:ascii="仿宋_GB2312" w:hAnsi="仿宋_GB2312" w:eastAsia="仿宋_GB2312" w:cs="仿宋_GB2312"/>
          <w:sz w:val="28"/>
          <w:szCs w:val="28"/>
          <w:lang w:eastAsia="zh-CN"/>
        </w:rPr>
        <w:t>。</w:t>
      </w:r>
      <w:r>
        <w:rPr>
          <w:rFonts w:hint="eastAsia" w:ascii="仿宋_GB2312" w:eastAsia="仿宋_GB2312"/>
          <w:sz w:val="28"/>
          <w:szCs w:val="28"/>
        </w:rPr>
        <w:t>拍卖是市场经济条件下高效配置资源的一种交易方式。我区拍卖业的恢复与发展虽然只有短短十几年时间，但取得的成绩是有目共睹。我区拍卖行业从小到大，从弱到强，已成为商品流通领域的重要组成部分。截止2019年末，全区拍卖企业已发展到263家，从1997年《拍卖法》颁布至今23年间，我区拍卖成交总额累计实现1600亿元。拍卖的价值发现功能、集中交易功能、促进社会资源的合理配置功能已经得到社会各方面的认可，拍卖行业的社会影响力越来越大，拍卖涉足领域已经涵盖文化艺术品、土地矿产、房地产、机动车、大宗商品、农产品、物资设备、股权、债权、知识产权、无形资产等社会经济生活的各个方面，有力的促进我区拍卖行业的健康、稳定发展。</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hAnsi="仿宋_GB2312" w:eastAsia="仿宋_GB2312" w:cs="仿宋_GB2312"/>
          <w:sz w:val="28"/>
          <w:szCs w:val="28"/>
        </w:rPr>
        <w:t>二、认清形势</w:t>
      </w:r>
      <w:r>
        <w:rPr>
          <w:rFonts w:hint="eastAsia" w:ascii="仿宋_GB2312" w:hAnsi="仿宋_GB2312" w:eastAsia="仿宋_GB2312" w:cs="仿宋_GB2312"/>
          <w:sz w:val="28"/>
          <w:szCs w:val="28"/>
          <w:lang w:eastAsia="zh-CN"/>
        </w:rPr>
        <w:t>。</w:t>
      </w:r>
      <w:r>
        <w:rPr>
          <w:rFonts w:hint="eastAsia" w:ascii="仿宋_GB2312" w:eastAsia="仿宋_GB2312"/>
          <w:sz w:val="28"/>
          <w:szCs w:val="28"/>
        </w:rPr>
        <w:t>在充分肯定成绩的同时，我们也应清醒地认识到，目前拍卖企业发展面临的形势依然严峻复杂。从大的方面讲，全球性金融危机的影响仍未完全消退，影响宏观经济走势的不确定因素还很多，再加上受新冠肺炎疫情影响，社会投资与消费行为趋于谨慎，竞买人减少、佣金比率下降、流拍量上升等，这些都表明，经济下行压力对拍卖业的冲击短时间内还难以完全消除，行业壁垒、部门垄断尚未彻底打破等，都在一定程度上加大了拍卖企业的经营压力。因此，我们必须正视困难，勇敢面对，要有攻坚克难、逆势而上的勇气。首先是要树立信心，拍卖作为现代服务业的一个重要行业，具有广阔的发展空间，拍卖的公开、透明及其高效性，是其它任何交易方式都无法取代的，只要我们坚持下去，市场回归将会是一个必然的发展趋势；其次，我们要看到拍卖市场的发展潜力仍然巨大，特别是随着新技术的应用和新模式的发展，农产品拍卖、二手车拍卖、大宗商品拍卖、网络拍卖、民品拍卖等新兴拍卖领域和方式将成为拍卖行业增长的新亮点；第三，随着国家依法治国和行政体制改革的深入推进以及反腐力度的不断加强，人为干预市场活动行为将会有所减少，整体市场环境将会逐步改善。因此，目前的市场情况，既是挑战，也是机遇，关键是树立信心，振奋精神，开拓创新，下决心改变经营模式雷同的问题，突出自己的经营特色，增强市场开发意识，拓展经营拍卖领域，创新经营方式，向一专多能的方向发展，以期取得新的突破。</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hAnsi="仿宋_GB2312" w:eastAsia="仿宋_GB2312" w:cs="仿宋_GB2312"/>
          <w:sz w:val="28"/>
          <w:szCs w:val="28"/>
        </w:rPr>
        <w:t>三、规范运作</w:t>
      </w:r>
      <w:r>
        <w:rPr>
          <w:rFonts w:hint="eastAsia" w:ascii="仿宋_GB2312" w:hAnsi="仿宋_GB2312" w:eastAsia="仿宋_GB2312" w:cs="仿宋_GB2312"/>
          <w:sz w:val="28"/>
          <w:szCs w:val="28"/>
          <w:lang w:eastAsia="zh-CN"/>
        </w:rPr>
        <w:t>。</w:t>
      </w:r>
      <w:r>
        <w:rPr>
          <w:rFonts w:hint="eastAsia" w:ascii="仿宋_GB2312" w:eastAsia="仿宋_GB2312"/>
          <w:sz w:val="28"/>
          <w:szCs w:val="28"/>
        </w:rPr>
        <w:t>公开、公平、公正、诚实守信是拍卖的灵魂，也是其它交易方式无法比拟的经营特色，离开了这个灵魂与特色，拍卖业就失去了生命力。目前，我区拍卖企业规范经营方面的总体情况是好的，但是也存在许多不尽人意的地方，个别企业为了自身利益等违规经营现象时有发生，不仅扰乱了拍卖市场秩序，损害了拍卖行业的形象，也为某些单位和个人排斥拍卖企业提供了口实。正人先正己，维护拍卖行业的整体形象，必须从拍卖行业自身做起。首先，各拍卖企业必须严格遵守《拍卖法》的各项规定，规范企业经营行为，自觉抵制拍卖领域各种不正之风的侵袭，树立依法合规经营光荣，违法违规经营可耻的行业正气。其次，要建立严格的行业监管体系，各级拍卖行业主管部门以及拍卖行业协会都要认真履行职责，建立投诉举报查实处理工作机制和市场退出制度，及时查处拍卖过程中的各种违法违规行为，从制度上堵塞漏洞，确保拍卖行业有序发展。</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hAnsi="仿宋_GB2312" w:eastAsia="仿宋_GB2312" w:cs="仿宋_GB2312"/>
          <w:sz w:val="28"/>
          <w:szCs w:val="28"/>
        </w:rPr>
        <w:t>四、强化监管</w:t>
      </w:r>
      <w:r>
        <w:rPr>
          <w:rFonts w:hint="eastAsia" w:ascii="仿宋_GB2312" w:hAnsi="仿宋_GB2312" w:eastAsia="仿宋_GB2312" w:cs="仿宋_GB2312"/>
          <w:sz w:val="28"/>
          <w:szCs w:val="28"/>
          <w:lang w:eastAsia="zh-CN"/>
        </w:rPr>
        <w:t>。</w:t>
      </w:r>
      <w:r>
        <w:rPr>
          <w:rFonts w:hint="eastAsia" w:ascii="仿宋_GB2312" w:eastAsia="仿宋_GB2312"/>
          <w:sz w:val="28"/>
          <w:szCs w:val="28"/>
        </w:rPr>
        <w:t>各地拍卖行业主管部门要高度重视拍卖管理工作，切实转变政府职能，转变工作作风，逐步将行业管理的重心从行政审批向规范监管、提升服务方面转变。要依照《拍卖法》和《拍卖管理办法》赋予服务业主管部门的职责，落实监管责任，及时掌握拍卖行业情况，完善市场准入、日常监管、年度核查、市场退出等方面的管理制度。一是要加大政策协调力度，积极推动包括国有产权拍卖、司法委托拍卖、土地拍卖、不良资产拍卖、林权拍卖等方面的支持政策，打破地方封锁和行业垄断，减少对拍卖市场的行政干预，努力创造良好的拍卖市场环境。二是积极会同市场监督等部门加强对拍卖活动的监督管理，依法治理种类违规经营，打击各种违法拍卖活动，特别是对于那些不具备拍卖资质企业开展的各种名义竞价、网络竞拍、电子竞买等经营性拍卖活动要加强管理，着力构建科学、规范、公开、透明的拍卖机制，促进我区拍卖行业健康发展。</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hAnsi="仿宋_GB2312" w:eastAsia="仿宋_GB2312" w:cs="仿宋_GB2312"/>
          <w:sz w:val="28"/>
          <w:szCs w:val="28"/>
        </w:rPr>
        <w:t>五、凝聚力量</w:t>
      </w:r>
      <w:r>
        <w:rPr>
          <w:rFonts w:hint="eastAsia" w:ascii="仿宋_GB2312" w:hAnsi="仿宋_GB2312" w:eastAsia="仿宋_GB2312" w:cs="仿宋_GB2312"/>
          <w:sz w:val="28"/>
          <w:szCs w:val="28"/>
          <w:lang w:eastAsia="zh-CN"/>
        </w:rPr>
        <w:t>。</w:t>
      </w:r>
      <w:r>
        <w:rPr>
          <w:rFonts w:hint="eastAsia" w:ascii="仿宋_GB2312" w:eastAsia="仿宋_GB2312"/>
          <w:sz w:val="28"/>
          <w:szCs w:val="28"/>
        </w:rPr>
        <w:t>协会是政府联系企业的桥梁。发挥好协会的作用，对于促进行业健康发展具有重要意义。政府部门要支持协会的工作，建立情报互通和重大事项通报制度、形成政府部门、协会、骨干企业之间的良性互动关系。区厅将继续委托协会承担如促进行业发展的发展调研、行业统计、监督核查等工作，以增强协会的权威性和凝聚力。同时，也希望新一届协会要切实加强自身建设，不断开拓勇于创新，完善各项管理制度，牢固树立服务意识，努力把协会办成真正的会员之家，想会员之所想，送会员之所需，反映会员的诉求，帮助会员解决实际问题，多办好事、实事，通过卓有成效的工作，凝聚大家的力量，团结和带领全区拍卖企业共同开创广西拍卖业发展的新局面。</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自治区市场监督管理局信用建管处副处长文钢代表广西工商部门对广西拍卖行业协会会员大会的召开表示热烈的祝贺。对广西拍卖行业协会以自立、自主、自律为办会宗旨，充分发挥协会凝聚力号召力和执行力，积极配合、协助政府部门进行企业管理、服务企业发展，做出了不懈的努力，取得了较好的成绩。同时，也希望协会一如既往的支持、配合、帮助工商部门的工作，与我们一起努力</w:t>
      </w:r>
      <w:r>
        <w:rPr>
          <w:rFonts w:hint="eastAsia" w:ascii="仿宋_GB2312" w:hAnsi="仿宋_GB2312" w:eastAsia="仿宋_GB2312" w:cs="仿宋_GB2312"/>
          <w:color w:val="000000"/>
          <w:sz w:val="28"/>
          <w:szCs w:val="28"/>
        </w:rPr>
        <w:t>引导企业树立诚实守信、公平竞争、守法经营的意识，加强拍卖企业之间的协作，及时解决企业反映的问题，帮助拍卖企业走出困境。切实为企业发展服务，努力构建广西拍卖市场良好秩序。</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继任第五届理事会会长罗诗明和新当选的部分副会长在会上做了履职发言。罗诗明会长说：感谢各位领导、嘉宾和各位代表在百忙中参加广西拍卖行业协会的换届大会，感谢协会全体同仁对我们信任和厚爱，推选、支持我继任第五届理事会会长，对我来说既是光荣又艰巨，深感肩上的重任。我将尽自己的所能，不辜负领导和广大会员的期望，在今后的工作中主动作为、勇挑重担、不辱使命、竭尽全力，为大家做好服务，促进行业健康发展。新当选的副会长代表也在会上做了履职发言，一致感谢全体会员的信任，将在会长的带领下，为行业发展建言献策，为会员做好服务，团结一致，共同促进拍卖行业美好的明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28"/>
          <w:szCs w:val="28"/>
        </w:rPr>
      </w:pPr>
    </w:p>
    <w:p>
      <w:pPr>
        <w:jc w:val="center"/>
        <w:rPr>
          <w:rFonts w:hint="eastAsia" w:ascii="黑体" w:hAnsi="黑体" w:eastAsia="黑体"/>
          <w:sz w:val="36"/>
          <w:szCs w:val="36"/>
        </w:rPr>
      </w:pPr>
      <w:r>
        <w:rPr>
          <w:rFonts w:hint="eastAsia" w:ascii="黑体" w:hAnsi="黑体" w:eastAsia="黑体"/>
          <w:sz w:val="36"/>
          <w:szCs w:val="36"/>
        </w:rPr>
        <w:t>广西拍卖行业协会四届六次理事会暨四届六次</w:t>
      </w:r>
    </w:p>
    <w:p>
      <w:pPr>
        <w:jc w:val="center"/>
        <w:rPr>
          <w:rFonts w:hint="eastAsia" w:ascii="黑体" w:hAnsi="黑体" w:eastAsia="黑体"/>
          <w:sz w:val="36"/>
          <w:szCs w:val="36"/>
        </w:rPr>
      </w:pPr>
      <w:r>
        <w:rPr>
          <w:rFonts w:hint="eastAsia" w:ascii="黑体" w:hAnsi="黑体" w:eastAsia="黑体"/>
          <w:sz w:val="36"/>
          <w:szCs w:val="36"/>
        </w:rPr>
        <w:t>常务理事会会议纪要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32"/>
          <w:szCs w:val="32"/>
        </w:rPr>
      </w:pPr>
      <w:r>
        <w:rPr>
          <w:rFonts w:hint="eastAsia" w:ascii="仿宋_GB2312" w:eastAsia="仿宋_GB2312"/>
          <w:sz w:val="32"/>
          <w:szCs w:val="32"/>
        </w:rPr>
        <w:t>6月22日，广西拍卖行业协会四届六次理事会暨四届</w:t>
      </w:r>
      <w:r>
        <w:rPr>
          <w:rFonts w:hint="eastAsia" w:ascii="仿宋_GB2312" w:eastAsia="仿宋_GB2312"/>
          <w:sz w:val="32"/>
          <w:szCs w:val="32"/>
          <w:lang w:eastAsia="zh-CN"/>
        </w:rPr>
        <w:t>六</w:t>
      </w:r>
      <w:r>
        <w:rPr>
          <w:rFonts w:hint="eastAsia" w:ascii="仿宋_GB2312" w:eastAsia="仿宋_GB2312"/>
          <w:sz w:val="32"/>
          <w:szCs w:val="32"/>
        </w:rPr>
        <w:t>次常务理事会在南宁召开。四届理事会理事、常务理事和协会领导出席会议，会议由</w:t>
      </w:r>
      <w:r>
        <w:rPr>
          <w:rFonts w:hint="eastAsia" w:ascii="仿宋_GB2312" w:eastAsia="仿宋_GB2312"/>
          <w:sz w:val="32"/>
          <w:szCs w:val="32"/>
          <w:lang w:eastAsia="zh-CN"/>
        </w:rPr>
        <w:t>罗诗明会长</w:t>
      </w:r>
      <w:r>
        <w:rPr>
          <w:rFonts w:hint="eastAsia" w:ascii="仿宋_GB2312" w:eastAsia="仿宋_GB2312"/>
          <w:sz w:val="32"/>
          <w:szCs w:val="32"/>
        </w:rPr>
        <w:t>主持。</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32"/>
          <w:szCs w:val="32"/>
        </w:rPr>
      </w:pPr>
      <w:r>
        <w:rPr>
          <w:rFonts w:hint="eastAsia" w:ascii="仿宋_GB2312" w:eastAsia="仿宋_GB2312"/>
          <w:sz w:val="32"/>
          <w:szCs w:val="32"/>
        </w:rPr>
        <w:t>本次理事会的主要议程是审议并通过四届四次会员大会议程和大会主席团成员名单；审议并通过第五届理事会会长、副会长、秘书长、常务理事、理事候选人名单。审议通过广西拍卖行业协会关于发展新会员的报告。</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32"/>
          <w:szCs w:val="32"/>
        </w:rPr>
      </w:pPr>
      <w:r>
        <w:rPr>
          <w:rFonts w:hint="eastAsia" w:ascii="仿宋_GB2312" w:eastAsia="仿宋_GB2312"/>
          <w:sz w:val="32"/>
          <w:szCs w:val="32"/>
        </w:rPr>
        <w:t>与会代表对秘书处提交的关于换届选举有关问题的请示；自治区商务厅关于广西拍卖行业协会换届选举的批复；关于修改《广西拍卖行业协会章程》的说明；关于推荐协会五届理事会单位候选人名单产生及选举办法的说明；关于推荐协会五届理事会常务理事单位候选人名单产生及选举办法的说明；关于推荐五届理事会会长、副会长、秘书长候选人名单产生及选举办法的说明；关于推荐协会五届理事会监事名单的说明；关于聘请五届理事会副秘书长的说明进行讨论，大家都发表了很好的意见。</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rFonts w:hint="default" w:ascii="仿宋_GB2312" w:eastAsia="仿宋_GB2312"/>
          <w:sz w:val="32"/>
          <w:szCs w:val="32"/>
          <w:lang w:val="en-US" w:eastAsia="zh-CN"/>
        </w:rPr>
      </w:pPr>
      <w:r>
        <w:rPr>
          <w:rFonts w:hint="eastAsia" w:ascii="仿宋_GB2312" w:eastAsia="仿宋_GB2312"/>
          <w:sz w:val="32"/>
          <w:szCs w:val="32"/>
        </w:rPr>
        <w:t>会议审议通过了广西龙建龙拍卖有限公司等16家企业</w:t>
      </w:r>
      <w:r>
        <w:rPr>
          <w:rFonts w:hint="eastAsia" w:ascii="仿宋_GB2312" w:eastAsia="仿宋_GB2312"/>
          <w:sz w:val="32"/>
          <w:szCs w:val="32"/>
          <w:lang w:eastAsia="zh-CN"/>
        </w:rPr>
        <w:t>入会的报告；会议审议通过了广西玉林中信拍卖有限公司等</w:t>
      </w:r>
      <w:r>
        <w:rPr>
          <w:rFonts w:hint="eastAsia" w:ascii="仿宋_GB2312" w:eastAsia="仿宋_GB2312"/>
          <w:sz w:val="32"/>
          <w:szCs w:val="32"/>
          <w:lang w:val="en-US" w:eastAsia="zh-CN"/>
        </w:rPr>
        <w:t>16家会员单位自动退会的报告。</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32"/>
          <w:szCs w:val="32"/>
        </w:rPr>
      </w:pPr>
    </w:p>
    <w:p>
      <w:pPr>
        <w:jc w:val="center"/>
        <w:rPr>
          <w:rFonts w:hint="eastAsia" w:ascii="黑体" w:hAnsi="黑体" w:eastAsia="黑体"/>
          <w:sz w:val="36"/>
          <w:szCs w:val="36"/>
        </w:rPr>
      </w:pPr>
      <w:r>
        <w:rPr>
          <w:rFonts w:hint="eastAsia" w:ascii="黑体" w:hAnsi="黑体" w:eastAsia="黑体"/>
          <w:sz w:val="36"/>
          <w:szCs w:val="36"/>
        </w:rPr>
        <w:t>广西拍卖行业协会五届一次理事会</w:t>
      </w:r>
      <w:r>
        <w:rPr>
          <w:rFonts w:hint="eastAsia" w:ascii="黑体" w:hAnsi="黑体" w:eastAsia="黑体"/>
          <w:sz w:val="36"/>
          <w:szCs w:val="36"/>
          <w:lang w:eastAsia="zh-CN"/>
        </w:rPr>
        <w:t>暨</w:t>
      </w:r>
      <w:r>
        <w:rPr>
          <w:rFonts w:hint="eastAsia" w:ascii="黑体" w:hAnsi="黑体" w:eastAsia="黑体"/>
          <w:sz w:val="36"/>
          <w:szCs w:val="36"/>
        </w:rPr>
        <w:t>五届一次</w:t>
      </w:r>
    </w:p>
    <w:p>
      <w:pPr>
        <w:jc w:val="center"/>
        <w:rPr>
          <w:rFonts w:hint="eastAsia" w:ascii="黑体" w:hAnsi="黑体" w:eastAsia="黑体"/>
          <w:sz w:val="36"/>
          <w:szCs w:val="36"/>
        </w:rPr>
      </w:pPr>
      <w:r>
        <w:rPr>
          <w:rFonts w:hint="eastAsia" w:ascii="黑体" w:hAnsi="黑体" w:eastAsia="黑体"/>
          <w:sz w:val="36"/>
          <w:szCs w:val="36"/>
        </w:rPr>
        <w:t>常务理事会会议纪要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eastAsia="仿宋_GB2312"/>
          <w:sz w:val="28"/>
          <w:szCs w:val="28"/>
        </w:rPr>
        <w:t>6月23日，广西拍卖行业协会五届一次理事会暨五届一次常务理事会在南宁召开。新当选的五届理事理事</w:t>
      </w:r>
      <w:r>
        <w:rPr>
          <w:rFonts w:hint="eastAsia" w:ascii="仿宋_GB2312" w:eastAsia="仿宋_GB2312"/>
          <w:sz w:val="28"/>
          <w:szCs w:val="28"/>
          <w:lang w:eastAsia="zh-CN"/>
        </w:rPr>
        <w:t>、常务理事</w:t>
      </w:r>
      <w:r>
        <w:rPr>
          <w:rFonts w:hint="eastAsia" w:ascii="仿宋_GB2312" w:eastAsia="仿宋_GB2312"/>
          <w:sz w:val="28"/>
          <w:szCs w:val="28"/>
        </w:rPr>
        <w:t>出席了会议。会议由四届理事会</w:t>
      </w:r>
      <w:r>
        <w:rPr>
          <w:rFonts w:hint="eastAsia" w:ascii="仿宋_GB2312" w:eastAsia="仿宋_GB2312"/>
          <w:sz w:val="28"/>
          <w:szCs w:val="28"/>
          <w:lang w:eastAsia="zh-CN"/>
        </w:rPr>
        <w:t>会长罗诗明</w:t>
      </w:r>
      <w:r>
        <w:rPr>
          <w:rFonts w:hint="eastAsia" w:ascii="仿宋_GB2312" w:eastAsia="仿宋_GB2312"/>
          <w:sz w:val="28"/>
          <w:szCs w:val="28"/>
        </w:rPr>
        <w:t>主持。会议的主要议题是选举产生第五届理事会领导机构。</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eastAsia="仿宋_GB2312"/>
          <w:sz w:val="28"/>
          <w:szCs w:val="28"/>
        </w:rPr>
        <w:t>与会代表审议通过了关于广西拍卖行业协会第五届理事会常务理事候选人名单的产生及选举办法的说明；审议通过了第五届理事会会长、副会长、秘书长候选人名单产生和选举办法的说明；审议通过了广西拍卖行业协会第五届理事会监事会成员人选。</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rFonts w:hint="eastAsia" w:ascii="仿宋_GB2312" w:eastAsia="仿宋_GB2312"/>
          <w:sz w:val="28"/>
          <w:szCs w:val="28"/>
        </w:rPr>
      </w:pPr>
      <w:r>
        <w:rPr>
          <w:rFonts w:hint="eastAsia" w:ascii="仿宋_GB2312" w:eastAsia="仿宋_GB2312"/>
          <w:sz w:val="28"/>
          <w:szCs w:val="28"/>
        </w:rPr>
        <w:t>理事会依据《章程》，以无记名投票方式选举产生了广西拍卖行业协会第五届理事会常务理事、会长、副会长和秘书长。罗诗明当选为五届理事会会长，刘业勤、劳启肇、邱媛姣、梁宇明、谢玉华、郝芳、仇福成、罗传通、马光才、周国兴、杨建新、廖建、祝有照、黄飞燕、苏渊、许洪辉、吉华军1</w:t>
      </w:r>
      <w:r>
        <w:rPr>
          <w:rFonts w:hint="eastAsia" w:ascii="仿宋_GB2312" w:eastAsia="仿宋_GB2312"/>
          <w:sz w:val="28"/>
          <w:szCs w:val="28"/>
          <w:lang w:val="en-US" w:eastAsia="zh-CN"/>
        </w:rPr>
        <w:t>7</w:t>
      </w:r>
      <w:r>
        <w:rPr>
          <w:rFonts w:hint="eastAsia" w:ascii="仿宋_GB2312" w:eastAsia="仿宋_GB2312"/>
          <w:sz w:val="28"/>
          <w:szCs w:val="28"/>
        </w:rPr>
        <w:t>人当选为副会长；先淑群当选为秘书长。</w:t>
      </w:r>
    </w:p>
    <w:p>
      <w:pPr>
        <w:keepNext w:val="0"/>
        <w:keepLines w:val="0"/>
        <w:pageBreakBefore w:val="0"/>
        <w:widowControl w:val="0"/>
        <w:kinsoku/>
        <w:wordWrap/>
        <w:overflowPunct/>
        <w:topLinePunct w:val="0"/>
        <w:autoSpaceDE/>
        <w:autoSpaceDN/>
        <w:bidi w:val="0"/>
        <w:adjustRightInd/>
        <w:snapToGrid/>
        <w:spacing w:line="440" w:lineRule="exact"/>
        <w:ind w:firstLine="636"/>
        <w:textAlignment w:val="auto"/>
        <w:rPr>
          <w:rFonts w:hint="eastAsia"/>
          <w:sz w:val="28"/>
          <w:szCs w:val="28"/>
        </w:rPr>
      </w:pPr>
      <w:r>
        <w:rPr>
          <w:rFonts w:hint="eastAsia" w:ascii="仿宋_GB2312" w:eastAsia="仿宋_GB2312"/>
          <w:sz w:val="28"/>
          <w:szCs w:val="28"/>
        </w:rPr>
        <w:t>理事会还审议通过了广西嘉德拍卖有限公司陈文联、广西广进拍卖有限公司杨咏梅为广西拍卖行业协会第五届理事会监事。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仿宋_GB2312" w:hAnsi="仿宋_GB2312" w:eastAsia="仿宋_GB2312" w:cs="仿宋_GB2312"/>
          <w:i w:val="0"/>
          <w:caps w:val="0"/>
          <w:color w:val="191919"/>
          <w:spacing w:val="0"/>
          <w:sz w:val="28"/>
          <w:szCs w:val="28"/>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仿宋_GB2312" w:hAnsi="仿宋_GB2312" w:eastAsia="仿宋_GB2312" w:cs="仿宋_GB2312"/>
          <w:i w:val="0"/>
          <w:caps w:val="0"/>
          <w:color w:val="191919"/>
          <w:spacing w:val="0"/>
          <w:sz w:val="28"/>
          <w:szCs w:val="28"/>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仿宋_GB2312" w:hAnsi="仿宋_GB2312" w:eastAsia="仿宋_GB2312" w:cs="仿宋_GB2312"/>
          <w:i w:val="0"/>
          <w:caps w:val="0"/>
          <w:color w:val="191919"/>
          <w:spacing w:val="0"/>
          <w:sz w:val="28"/>
          <w:szCs w:val="28"/>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仿宋_GB2312" w:hAnsi="仿宋_GB2312" w:eastAsia="仿宋_GB2312" w:cs="仿宋_GB2312"/>
          <w:i w:val="0"/>
          <w:caps w:val="0"/>
          <w:color w:val="191919"/>
          <w:spacing w:val="0"/>
          <w:sz w:val="28"/>
          <w:szCs w:val="28"/>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仿宋_GB2312" w:hAnsi="仿宋_GB2312" w:eastAsia="仿宋_GB2312" w:cs="仿宋_GB2312"/>
          <w:i w:val="0"/>
          <w:caps w:val="0"/>
          <w:color w:val="191919"/>
          <w:spacing w:val="0"/>
          <w:sz w:val="28"/>
          <w:szCs w:val="28"/>
          <w:shd w:val="clear"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广西拍卖行业协会第五届理事会会长、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副会长、秘书长名单</w:t>
      </w:r>
    </w:p>
    <w:tbl>
      <w:tblPr>
        <w:tblStyle w:val="7"/>
        <w:tblW w:w="8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736"/>
        <w:gridCol w:w="3808"/>
        <w:gridCol w:w="1434"/>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24" w:type="dxa"/>
            <w:noWrap w:val="0"/>
            <w:vAlign w:val="center"/>
          </w:tcPr>
          <w:p>
            <w:pPr>
              <w:numPr>
                <w:ilvl w:val="0"/>
                <w:numId w:val="0"/>
              </w:num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姓</w:t>
            </w:r>
            <w:r>
              <w:rPr>
                <w:rFonts w:hint="eastAsia" w:asciiTheme="minorEastAsia" w:hAnsiTheme="minorEastAsia" w:cstheme="minorEastAsia"/>
                <w:b/>
                <w:bCs/>
                <w:sz w:val="24"/>
                <w:szCs w:val="24"/>
                <w:vertAlign w:val="baseline"/>
                <w:lang w:val="en-US" w:eastAsia="zh-CN"/>
              </w:rPr>
              <w:t xml:space="preserve">  </w:t>
            </w:r>
            <w:r>
              <w:rPr>
                <w:rFonts w:hint="eastAsia" w:asciiTheme="minorEastAsia" w:hAnsiTheme="minorEastAsia" w:eastAsiaTheme="minorEastAsia" w:cstheme="minorEastAsia"/>
                <w:b/>
                <w:bCs/>
                <w:sz w:val="24"/>
                <w:szCs w:val="24"/>
                <w:vertAlign w:val="baseline"/>
                <w:lang w:val="en-US" w:eastAsia="zh-CN"/>
              </w:rPr>
              <w:t>名</w:t>
            </w:r>
          </w:p>
        </w:tc>
        <w:tc>
          <w:tcPr>
            <w:tcW w:w="736" w:type="dxa"/>
            <w:noWrap w:val="0"/>
            <w:vAlign w:val="center"/>
          </w:tcPr>
          <w:p>
            <w:pPr>
              <w:numPr>
                <w:ilvl w:val="0"/>
                <w:numId w:val="0"/>
              </w:num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性别</w:t>
            </w:r>
          </w:p>
        </w:tc>
        <w:tc>
          <w:tcPr>
            <w:tcW w:w="3808" w:type="dxa"/>
            <w:noWrap w:val="0"/>
            <w:vAlign w:val="center"/>
          </w:tcPr>
          <w:p>
            <w:pPr>
              <w:numPr>
                <w:ilvl w:val="0"/>
                <w:numId w:val="0"/>
              </w:num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工作单位</w:t>
            </w:r>
          </w:p>
        </w:tc>
        <w:tc>
          <w:tcPr>
            <w:tcW w:w="1434" w:type="dxa"/>
            <w:noWrap w:val="0"/>
            <w:vAlign w:val="center"/>
          </w:tcPr>
          <w:p>
            <w:pPr>
              <w:numPr>
                <w:ilvl w:val="0"/>
                <w:numId w:val="0"/>
              </w:num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单位职务</w:t>
            </w:r>
          </w:p>
        </w:tc>
        <w:tc>
          <w:tcPr>
            <w:tcW w:w="1112" w:type="dxa"/>
            <w:noWrap w:val="0"/>
            <w:vAlign w:val="center"/>
          </w:tcPr>
          <w:p>
            <w:pPr>
              <w:numPr>
                <w:ilvl w:val="0"/>
                <w:numId w:val="0"/>
              </w:num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协会</w:t>
            </w:r>
          </w:p>
          <w:p>
            <w:pPr>
              <w:numPr>
                <w:ilvl w:val="0"/>
                <w:numId w:val="0"/>
              </w:num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2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罗诗明</w:t>
            </w:r>
          </w:p>
        </w:tc>
        <w:tc>
          <w:tcPr>
            <w:tcW w:w="736"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男</w:t>
            </w:r>
          </w:p>
        </w:tc>
        <w:tc>
          <w:tcPr>
            <w:tcW w:w="3808" w:type="dxa"/>
            <w:noWrap w:val="0"/>
            <w:vAlign w:val="center"/>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广西华盛拍卖有限公司</w:t>
            </w:r>
          </w:p>
        </w:tc>
        <w:tc>
          <w:tcPr>
            <w:tcW w:w="143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董事长</w:t>
            </w:r>
          </w:p>
        </w:tc>
        <w:tc>
          <w:tcPr>
            <w:tcW w:w="1112"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2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刘业勤</w:t>
            </w:r>
          </w:p>
        </w:tc>
        <w:tc>
          <w:tcPr>
            <w:tcW w:w="736"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男</w:t>
            </w:r>
          </w:p>
        </w:tc>
        <w:tc>
          <w:tcPr>
            <w:tcW w:w="3808" w:type="dxa"/>
            <w:noWrap w:val="0"/>
            <w:vAlign w:val="center"/>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广西中拍联拍卖有限公司</w:t>
            </w:r>
          </w:p>
        </w:tc>
        <w:tc>
          <w:tcPr>
            <w:tcW w:w="143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董事长</w:t>
            </w:r>
          </w:p>
        </w:tc>
        <w:tc>
          <w:tcPr>
            <w:tcW w:w="1112"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2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劳启肇</w:t>
            </w:r>
          </w:p>
        </w:tc>
        <w:tc>
          <w:tcPr>
            <w:tcW w:w="736"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男</w:t>
            </w:r>
          </w:p>
        </w:tc>
        <w:tc>
          <w:tcPr>
            <w:tcW w:w="3808" w:type="dxa"/>
            <w:noWrap w:val="0"/>
            <w:vAlign w:val="center"/>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钦州市拍卖行有限公司</w:t>
            </w:r>
          </w:p>
        </w:tc>
        <w:tc>
          <w:tcPr>
            <w:tcW w:w="143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董事长</w:t>
            </w:r>
          </w:p>
        </w:tc>
        <w:tc>
          <w:tcPr>
            <w:tcW w:w="1112"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2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邱媛姣</w:t>
            </w:r>
          </w:p>
        </w:tc>
        <w:tc>
          <w:tcPr>
            <w:tcW w:w="736"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女</w:t>
            </w:r>
          </w:p>
        </w:tc>
        <w:tc>
          <w:tcPr>
            <w:tcW w:w="3808" w:type="dxa"/>
            <w:noWrap w:val="0"/>
            <w:vAlign w:val="center"/>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广西佳润拍卖有限公司</w:t>
            </w:r>
          </w:p>
        </w:tc>
        <w:tc>
          <w:tcPr>
            <w:tcW w:w="143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董事长</w:t>
            </w:r>
          </w:p>
        </w:tc>
        <w:tc>
          <w:tcPr>
            <w:tcW w:w="1112" w:type="dxa"/>
            <w:noWrap w:val="0"/>
            <w:vAlign w:val="center"/>
          </w:tcPr>
          <w:p>
            <w:pPr>
              <w:numPr>
                <w:ilvl w:val="0"/>
                <w:numId w:val="0"/>
              </w:numPr>
              <w:ind w:left="0" w:leftChars="0" w:firstLine="0" w:firstLineChars="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2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梁宇明</w:t>
            </w:r>
          </w:p>
        </w:tc>
        <w:tc>
          <w:tcPr>
            <w:tcW w:w="736"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男</w:t>
            </w:r>
          </w:p>
        </w:tc>
        <w:tc>
          <w:tcPr>
            <w:tcW w:w="3808" w:type="dxa"/>
            <w:noWrap w:val="0"/>
            <w:vAlign w:val="center"/>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广西正槌拍卖有限责任公司</w:t>
            </w:r>
          </w:p>
        </w:tc>
        <w:tc>
          <w:tcPr>
            <w:tcW w:w="143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董事长</w:t>
            </w:r>
          </w:p>
        </w:tc>
        <w:tc>
          <w:tcPr>
            <w:tcW w:w="1112" w:type="dxa"/>
            <w:noWrap w:val="0"/>
            <w:vAlign w:val="center"/>
          </w:tcPr>
          <w:p>
            <w:pPr>
              <w:numPr>
                <w:ilvl w:val="0"/>
                <w:numId w:val="0"/>
              </w:numPr>
              <w:ind w:left="0" w:leftChars="0" w:firstLine="0" w:firstLineChars="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24" w:type="dxa"/>
            <w:noWrap w:val="0"/>
            <w:vAlign w:val="center"/>
          </w:tcPr>
          <w:p>
            <w:pPr>
              <w:numPr>
                <w:ilvl w:val="0"/>
                <w:numId w:val="0"/>
              </w:numPr>
              <w:ind w:left="0" w:leftChars="0" w:firstLine="0" w:firstLineChars="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谢玉华</w:t>
            </w:r>
          </w:p>
        </w:tc>
        <w:tc>
          <w:tcPr>
            <w:tcW w:w="736" w:type="dxa"/>
            <w:noWrap w:val="0"/>
            <w:vAlign w:val="center"/>
          </w:tcPr>
          <w:p>
            <w:pPr>
              <w:numPr>
                <w:ilvl w:val="0"/>
                <w:numId w:val="0"/>
              </w:numPr>
              <w:ind w:left="0" w:leftChars="0" w:firstLine="0" w:firstLineChars="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女</w:t>
            </w:r>
          </w:p>
        </w:tc>
        <w:tc>
          <w:tcPr>
            <w:tcW w:w="3808" w:type="dxa"/>
            <w:noWrap w:val="0"/>
            <w:vAlign w:val="center"/>
          </w:tcPr>
          <w:p>
            <w:pPr>
              <w:numPr>
                <w:ilvl w:val="0"/>
                <w:numId w:val="0"/>
              </w:numPr>
              <w:ind w:left="0" w:leftChars="0" w:firstLine="0" w:firstLineChars="0"/>
              <w:jc w:val="both"/>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广西三正国际拍卖有限公司</w:t>
            </w:r>
          </w:p>
        </w:tc>
        <w:tc>
          <w:tcPr>
            <w:tcW w:w="1434" w:type="dxa"/>
            <w:noWrap w:val="0"/>
            <w:vAlign w:val="center"/>
          </w:tcPr>
          <w:p>
            <w:pPr>
              <w:numPr>
                <w:ilvl w:val="0"/>
                <w:numId w:val="0"/>
              </w:numPr>
              <w:ind w:left="0" w:leftChars="0" w:firstLine="0" w:firstLineChars="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董事长</w:t>
            </w:r>
          </w:p>
        </w:tc>
        <w:tc>
          <w:tcPr>
            <w:tcW w:w="1112" w:type="dxa"/>
            <w:noWrap w:val="0"/>
            <w:vAlign w:val="center"/>
          </w:tcPr>
          <w:p>
            <w:pPr>
              <w:numPr>
                <w:ilvl w:val="0"/>
                <w:numId w:val="0"/>
              </w:numPr>
              <w:ind w:left="0" w:leftChars="0" w:firstLine="0" w:firstLineChars="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2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郝  芳</w:t>
            </w:r>
          </w:p>
        </w:tc>
        <w:tc>
          <w:tcPr>
            <w:tcW w:w="736"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女</w:t>
            </w:r>
          </w:p>
        </w:tc>
        <w:tc>
          <w:tcPr>
            <w:tcW w:w="3808" w:type="dxa"/>
            <w:noWrap w:val="0"/>
            <w:vAlign w:val="center"/>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广西金锤拍卖有限责任公司</w:t>
            </w:r>
          </w:p>
        </w:tc>
        <w:tc>
          <w:tcPr>
            <w:tcW w:w="143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总经理</w:t>
            </w:r>
          </w:p>
        </w:tc>
        <w:tc>
          <w:tcPr>
            <w:tcW w:w="1112" w:type="dxa"/>
            <w:noWrap w:val="0"/>
            <w:vAlign w:val="center"/>
          </w:tcPr>
          <w:p>
            <w:pPr>
              <w:numPr>
                <w:ilvl w:val="0"/>
                <w:numId w:val="0"/>
              </w:numPr>
              <w:ind w:left="0" w:leftChars="0" w:firstLine="0" w:firstLineChars="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2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罗传通</w:t>
            </w:r>
          </w:p>
        </w:tc>
        <w:tc>
          <w:tcPr>
            <w:tcW w:w="736"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男</w:t>
            </w:r>
          </w:p>
        </w:tc>
        <w:tc>
          <w:tcPr>
            <w:tcW w:w="3808" w:type="dxa"/>
            <w:noWrap w:val="0"/>
            <w:vAlign w:val="center"/>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广西皓业拍卖有限公司</w:t>
            </w:r>
          </w:p>
        </w:tc>
        <w:tc>
          <w:tcPr>
            <w:tcW w:w="143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总经理</w:t>
            </w:r>
          </w:p>
        </w:tc>
        <w:tc>
          <w:tcPr>
            <w:tcW w:w="1112" w:type="dxa"/>
            <w:noWrap w:val="0"/>
            <w:vAlign w:val="center"/>
          </w:tcPr>
          <w:p>
            <w:pPr>
              <w:numPr>
                <w:ilvl w:val="0"/>
                <w:numId w:val="0"/>
              </w:numPr>
              <w:ind w:left="0" w:leftChars="0" w:firstLine="0" w:firstLineChars="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2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马光才</w:t>
            </w:r>
          </w:p>
        </w:tc>
        <w:tc>
          <w:tcPr>
            <w:tcW w:w="736"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男</w:t>
            </w:r>
          </w:p>
        </w:tc>
        <w:tc>
          <w:tcPr>
            <w:tcW w:w="3808" w:type="dxa"/>
            <w:noWrap w:val="0"/>
            <w:vAlign w:val="center"/>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广西百汇盛拍卖有限公司</w:t>
            </w:r>
          </w:p>
        </w:tc>
        <w:tc>
          <w:tcPr>
            <w:tcW w:w="143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董事长</w:t>
            </w:r>
          </w:p>
        </w:tc>
        <w:tc>
          <w:tcPr>
            <w:tcW w:w="1112" w:type="dxa"/>
            <w:noWrap w:val="0"/>
            <w:vAlign w:val="center"/>
          </w:tcPr>
          <w:p>
            <w:pPr>
              <w:numPr>
                <w:ilvl w:val="0"/>
                <w:numId w:val="0"/>
              </w:numPr>
              <w:ind w:left="0" w:leftChars="0" w:firstLine="0" w:firstLineChars="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2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仇福成</w:t>
            </w:r>
          </w:p>
        </w:tc>
        <w:tc>
          <w:tcPr>
            <w:tcW w:w="736"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男</w:t>
            </w:r>
          </w:p>
        </w:tc>
        <w:tc>
          <w:tcPr>
            <w:tcW w:w="3808" w:type="dxa"/>
            <w:noWrap w:val="0"/>
            <w:vAlign w:val="center"/>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广西东伦拍卖有限责任公司</w:t>
            </w:r>
          </w:p>
        </w:tc>
        <w:tc>
          <w:tcPr>
            <w:tcW w:w="143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副总经理</w:t>
            </w:r>
          </w:p>
        </w:tc>
        <w:tc>
          <w:tcPr>
            <w:tcW w:w="1112" w:type="dxa"/>
            <w:noWrap w:val="0"/>
            <w:vAlign w:val="center"/>
          </w:tcPr>
          <w:p>
            <w:pPr>
              <w:numPr>
                <w:ilvl w:val="0"/>
                <w:numId w:val="0"/>
              </w:numPr>
              <w:ind w:left="0" w:leftChars="0" w:firstLine="0" w:firstLineChars="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2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周国兴</w:t>
            </w:r>
          </w:p>
        </w:tc>
        <w:tc>
          <w:tcPr>
            <w:tcW w:w="736"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男</w:t>
            </w:r>
          </w:p>
        </w:tc>
        <w:tc>
          <w:tcPr>
            <w:tcW w:w="3808" w:type="dxa"/>
            <w:noWrap w:val="0"/>
            <w:vAlign w:val="center"/>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柳州市阳光拍卖行有限责任公司</w:t>
            </w:r>
          </w:p>
        </w:tc>
        <w:tc>
          <w:tcPr>
            <w:tcW w:w="143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董事长</w:t>
            </w:r>
          </w:p>
        </w:tc>
        <w:tc>
          <w:tcPr>
            <w:tcW w:w="1112" w:type="dxa"/>
            <w:noWrap w:val="0"/>
            <w:vAlign w:val="center"/>
          </w:tcPr>
          <w:p>
            <w:pPr>
              <w:numPr>
                <w:ilvl w:val="0"/>
                <w:numId w:val="0"/>
              </w:numPr>
              <w:ind w:left="0" w:leftChars="0" w:firstLine="0" w:firstLineChars="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2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杨建新</w:t>
            </w:r>
          </w:p>
        </w:tc>
        <w:tc>
          <w:tcPr>
            <w:tcW w:w="736"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男</w:t>
            </w:r>
          </w:p>
        </w:tc>
        <w:tc>
          <w:tcPr>
            <w:tcW w:w="3808" w:type="dxa"/>
            <w:noWrap w:val="0"/>
            <w:vAlign w:val="center"/>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广西北海地产拍卖行有限公司</w:t>
            </w:r>
          </w:p>
        </w:tc>
        <w:tc>
          <w:tcPr>
            <w:tcW w:w="143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副总经理</w:t>
            </w:r>
          </w:p>
        </w:tc>
        <w:tc>
          <w:tcPr>
            <w:tcW w:w="1112" w:type="dxa"/>
            <w:noWrap w:val="0"/>
            <w:vAlign w:val="center"/>
          </w:tcPr>
          <w:p>
            <w:pPr>
              <w:numPr>
                <w:ilvl w:val="0"/>
                <w:numId w:val="0"/>
              </w:numPr>
              <w:ind w:left="0" w:leftChars="0" w:firstLine="0" w:firstLineChars="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2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廖  建</w:t>
            </w:r>
          </w:p>
        </w:tc>
        <w:tc>
          <w:tcPr>
            <w:tcW w:w="736"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男</w:t>
            </w:r>
          </w:p>
        </w:tc>
        <w:tc>
          <w:tcPr>
            <w:tcW w:w="3808" w:type="dxa"/>
            <w:noWrap w:val="0"/>
            <w:vAlign w:val="center"/>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广西万泰拍卖有限公司</w:t>
            </w:r>
          </w:p>
        </w:tc>
        <w:tc>
          <w:tcPr>
            <w:tcW w:w="143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董事长</w:t>
            </w:r>
          </w:p>
        </w:tc>
        <w:tc>
          <w:tcPr>
            <w:tcW w:w="1112"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2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祝有照</w:t>
            </w:r>
          </w:p>
        </w:tc>
        <w:tc>
          <w:tcPr>
            <w:tcW w:w="736"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男</w:t>
            </w:r>
          </w:p>
        </w:tc>
        <w:tc>
          <w:tcPr>
            <w:tcW w:w="3808" w:type="dxa"/>
            <w:noWrap w:val="0"/>
            <w:vAlign w:val="center"/>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广西鼎泰拍卖有限公司</w:t>
            </w:r>
          </w:p>
        </w:tc>
        <w:tc>
          <w:tcPr>
            <w:tcW w:w="143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董事长</w:t>
            </w:r>
          </w:p>
        </w:tc>
        <w:tc>
          <w:tcPr>
            <w:tcW w:w="1112"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2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黄飞燕</w:t>
            </w:r>
          </w:p>
        </w:tc>
        <w:tc>
          <w:tcPr>
            <w:tcW w:w="736"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女</w:t>
            </w:r>
          </w:p>
        </w:tc>
        <w:tc>
          <w:tcPr>
            <w:tcW w:w="3808" w:type="dxa"/>
            <w:noWrap w:val="0"/>
            <w:vAlign w:val="center"/>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广西昌鼎拍卖有限公司</w:t>
            </w:r>
          </w:p>
        </w:tc>
        <w:tc>
          <w:tcPr>
            <w:tcW w:w="143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董事长</w:t>
            </w:r>
          </w:p>
        </w:tc>
        <w:tc>
          <w:tcPr>
            <w:tcW w:w="1112"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2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苏  渊</w:t>
            </w:r>
          </w:p>
        </w:tc>
        <w:tc>
          <w:tcPr>
            <w:tcW w:w="736"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男</w:t>
            </w:r>
          </w:p>
        </w:tc>
        <w:tc>
          <w:tcPr>
            <w:tcW w:w="3808" w:type="dxa"/>
            <w:noWrap w:val="0"/>
            <w:vAlign w:val="center"/>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广西好拍德拍卖有限公司</w:t>
            </w:r>
          </w:p>
        </w:tc>
        <w:tc>
          <w:tcPr>
            <w:tcW w:w="143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董事长</w:t>
            </w:r>
          </w:p>
        </w:tc>
        <w:tc>
          <w:tcPr>
            <w:tcW w:w="1112"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2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许洪辉</w:t>
            </w:r>
          </w:p>
        </w:tc>
        <w:tc>
          <w:tcPr>
            <w:tcW w:w="736"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男</w:t>
            </w:r>
          </w:p>
        </w:tc>
        <w:tc>
          <w:tcPr>
            <w:tcW w:w="3808" w:type="dxa"/>
            <w:noWrap w:val="0"/>
            <w:vAlign w:val="center"/>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广西东华拍卖有限责任公司</w:t>
            </w:r>
          </w:p>
        </w:tc>
        <w:tc>
          <w:tcPr>
            <w:tcW w:w="143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董事长</w:t>
            </w:r>
          </w:p>
        </w:tc>
        <w:tc>
          <w:tcPr>
            <w:tcW w:w="1112"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2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吉华军</w:t>
            </w:r>
          </w:p>
        </w:tc>
        <w:tc>
          <w:tcPr>
            <w:tcW w:w="736"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男</w:t>
            </w:r>
          </w:p>
        </w:tc>
        <w:tc>
          <w:tcPr>
            <w:tcW w:w="3808" w:type="dxa"/>
            <w:noWrap w:val="0"/>
            <w:vAlign w:val="center"/>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广西英达思拍卖有限公司</w:t>
            </w:r>
          </w:p>
        </w:tc>
        <w:tc>
          <w:tcPr>
            <w:tcW w:w="143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董事长</w:t>
            </w:r>
          </w:p>
        </w:tc>
        <w:tc>
          <w:tcPr>
            <w:tcW w:w="1112"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2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先淑群</w:t>
            </w:r>
          </w:p>
        </w:tc>
        <w:tc>
          <w:tcPr>
            <w:tcW w:w="736"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女</w:t>
            </w:r>
          </w:p>
        </w:tc>
        <w:tc>
          <w:tcPr>
            <w:tcW w:w="3808" w:type="dxa"/>
            <w:noWrap w:val="0"/>
            <w:vAlign w:val="center"/>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广西拍卖行业协会秘书处</w:t>
            </w:r>
          </w:p>
        </w:tc>
        <w:tc>
          <w:tcPr>
            <w:tcW w:w="143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秘书</w:t>
            </w:r>
          </w:p>
        </w:tc>
        <w:tc>
          <w:tcPr>
            <w:tcW w:w="1112"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秘书长</w:t>
            </w:r>
          </w:p>
        </w:tc>
      </w:tr>
    </w:tbl>
    <w:p>
      <w:pPr>
        <w:rPr>
          <w:rFonts w:hint="default" w:ascii="仿宋_GB2312" w:hAnsi="仿宋_GB2312" w:eastAsia="仿宋_GB2312" w:cs="仿宋_GB2312"/>
          <w:sz w:val="32"/>
          <w:szCs w:val="32"/>
          <w:lang w:val="en-US" w:eastAsia="zh-CN"/>
        </w:rPr>
      </w:pP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广西拍卖行业协会罗诗明会长在新一届</w:t>
      </w: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领导班子扩大会议上的讲话要点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西拍卖行业协会第五届新一届领导班子扩大会于2020年6月23日下午在南宁明园饭店多功能厅召开。参加会议的有新一届会长、副会长、秘书长、监事会成员和协会副秘书长。罗诗明会长在会上做了重要讲话。他说：</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新一届协会领导班子的选举产生，是全行业对我们在座各位的信任。我们如何带领行业在新的形势下，开拓创新，用实际行动，促进行业的健康发展。借此机会，谈三点意见：</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64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提高政治站位，提高我们的政治觉悟。拍卖行业要顺应时代发展的要求，要和我们整个国家经济发展相结合，积极努力工作，起到一个良好的作用。希望大家积极参与社会管理，争取成为所在地的政协委员行列中去，积极反映行业的呼声，为行业谋利益，要有政治站位，政治意识。</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64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同心同向，团结协作。作为一个领导班子成员，今后行业的发展要靠在座的同心心向，发挥积极性，要协会一届、二届、三届、四届的班子成员都非常自觉。只要协会工作有要求、有布置，各位副会长都能够起到很好的引领作用。希望新当选的领导要在各地起到应有的作用，一定要带好这个头，共同团结协作，把协会的工作做好。</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64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依法经营，严于律已。我们暨是行业的领导，也是企业的老板，既要依法经营，也要严于律已。作为行业的领导，要有胸怀，要有格局，才能团结带领大家把工作做好，我们在座的每一位都有责任，希望我们新当选的领导能够以身作则，严于律已，做好行业的表率。在这里对大家当选我表示热烈的祝贺，也希望在今后的工作密切配合，把我们行业工作做得好，不负协会前几届打下的良好基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lang w:val="en-US" w:eastAsia="zh-CN"/>
        </w:rPr>
      </w:pP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eastAsia="zh-CN"/>
        </w:rPr>
        <w:t>广西拍卖行业协会第五届理事会常务理事名单</w:t>
      </w:r>
    </w:p>
    <w:tbl>
      <w:tblPr>
        <w:tblStyle w:val="7"/>
        <w:tblW w:w="74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795"/>
        <w:gridCol w:w="4069"/>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vAlign w:val="center"/>
          </w:tcPr>
          <w:p>
            <w:pPr>
              <w:jc w:val="center"/>
              <w:rPr>
                <w:rFonts w:hint="eastAsia"/>
                <w:b/>
                <w:bCs/>
                <w:color w:val="000000" w:themeColor="text1"/>
                <w:sz w:val="24"/>
                <w:szCs w:val="24"/>
                <w:vertAlign w:val="baseline"/>
                <w:lang w:eastAsia="zh-CN"/>
                <w14:textFill>
                  <w14:solidFill>
                    <w14:schemeClr w14:val="tx1"/>
                  </w14:solidFill>
                </w14:textFill>
              </w:rPr>
            </w:pPr>
            <w:r>
              <w:rPr>
                <w:rFonts w:hint="eastAsia"/>
                <w:b/>
                <w:bCs/>
                <w:color w:val="000000" w:themeColor="text1"/>
                <w:sz w:val="24"/>
                <w:szCs w:val="24"/>
                <w:vertAlign w:val="baseline"/>
                <w:lang w:eastAsia="zh-CN"/>
                <w14:textFill>
                  <w14:solidFill>
                    <w14:schemeClr w14:val="tx1"/>
                  </w14:solidFill>
                </w14:textFill>
              </w:rPr>
              <w:t>姓</w:t>
            </w:r>
            <w:r>
              <w:rPr>
                <w:rFonts w:hint="eastAsia"/>
                <w:b/>
                <w:bCs/>
                <w:color w:val="000000" w:themeColor="text1"/>
                <w:sz w:val="24"/>
                <w:szCs w:val="24"/>
                <w:vertAlign w:val="baseline"/>
                <w:lang w:val="en-US" w:eastAsia="zh-CN"/>
                <w14:textFill>
                  <w14:solidFill>
                    <w14:schemeClr w14:val="tx1"/>
                  </w14:solidFill>
                </w14:textFill>
              </w:rPr>
              <w:t xml:space="preserve">  </w:t>
            </w:r>
            <w:r>
              <w:rPr>
                <w:rFonts w:hint="eastAsia"/>
                <w:b/>
                <w:bCs/>
                <w:color w:val="000000" w:themeColor="text1"/>
                <w:sz w:val="24"/>
                <w:szCs w:val="24"/>
                <w:vertAlign w:val="baseline"/>
                <w:lang w:eastAsia="zh-CN"/>
                <w14:textFill>
                  <w14:solidFill>
                    <w14:schemeClr w14:val="tx1"/>
                  </w14:solidFill>
                </w14:textFill>
              </w:rPr>
              <w:t>名</w:t>
            </w:r>
          </w:p>
        </w:tc>
        <w:tc>
          <w:tcPr>
            <w:tcW w:w="795" w:type="dxa"/>
            <w:vAlign w:val="center"/>
          </w:tcPr>
          <w:p>
            <w:pPr>
              <w:jc w:val="center"/>
              <w:rPr>
                <w:rFonts w:hint="eastAsia"/>
                <w:b/>
                <w:bCs/>
                <w:color w:val="000000" w:themeColor="text1"/>
                <w:sz w:val="24"/>
                <w:szCs w:val="24"/>
                <w:vertAlign w:val="baseline"/>
                <w:lang w:eastAsia="zh-CN"/>
                <w14:textFill>
                  <w14:solidFill>
                    <w14:schemeClr w14:val="tx1"/>
                  </w14:solidFill>
                </w14:textFill>
              </w:rPr>
            </w:pPr>
            <w:r>
              <w:rPr>
                <w:rFonts w:hint="eastAsia"/>
                <w:b/>
                <w:bCs/>
                <w:color w:val="000000" w:themeColor="text1"/>
                <w:sz w:val="24"/>
                <w:szCs w:val="24"/>
                <w:vertAlign w:val="baseline"/>
                <w:lang w:eastAsia="zh-CN"/>
                <w14:textFill>
                  <w14:solidFill>
                    <w14:schemeClr w14:val="tx1"/>
                  </w14:solidFill>
                </w14:textFill>
              </w:rPr>
              <w:t>性别</w:t>
            </w:r>
          </w:p>
        </w:tc>
        <w:tc>
          <w:tcPr>
            <w:tcW w:w="4069" w:type="dxa"/>
            <w:vAlign w:val="center"/>
          </w:tcPr>
          <w:p>
            <w:pPr>
              <w:jc w:val="center"/>
              <w:rPr>
                <w:rFonts w:hint="eastAsia"/>
                <w:b/>
                <w:bCs/>
                <w:color w:val="000000" w:themeColor="text1"/>
                <w:sz w:val="24"/>
                <w:szCs w:val="24"/>
                <w:vertAlign w:val="baseline"/>
                <w:lang w:eastAsia="zh-CN"/>
                <w14:textFill>
                  <w14:solidFill>
                    <w14:schemeClr w14:val="tx1"/>
                  </w14:solidFill>
                </w14:textFill>
              </w:rPr>
            </w:pPr>
            <w:r>
              <w:rPr>
                <w:rFonts w:hint="eastAsia"/>
                <w:b/>
                <w:bCs/>
                <w:color w:val="000000" w:themeColor="text1"/>
                <w:sz w:val="24"/>
                <w:szCs w:val="24"/>
                <w:vertAlign w:val="baseline"/>
                <w:lang w:eastAsia="zh-CN"/>
                <w14:textFill>
                  <w14:solidFill>
                    <w14:schemeClr w14:val="tx1"/>
                  </w14:solidFill>
                </w14:textFill>
              </w:rPr>
              <w:t>工作单位</w:t>
            </w:r>
          </w:p>
        </w:tc>
        <w:tc>
          <w:tcPr>
            <w:tcW w:w="1470" w:type="dxa"/>
            <w:vAlign w:val="center"/>
          </w:tcPr>
          <w:p>
            <w:pPr>
              <w:jc w:val="center"/>
              <w:rPr>
                <w:rFonts w:hint="eastAsia"/>
                <w:b/>
                <w:bCs/>
                <w:color w:val="000000" w:themeColor="text1"/>
                <w:sz w:val="24"/>
                <w:szCs w:val="24"/>
                <w:vertAlign w:val="baseline"/>
                <w:lang w:eastAsia="zh-CN"/>
                <w14:textFill>
                  <w14:solidFill>
                    <w14:schemeClr w14:val="tx1"/>
                  </w14:solidFill>
                </w14:textFill>
              </w:rPr>
            </w:pPr>
            <w:r>
              <w:rPr>
                <w:rFonts w:hint="eastAsia"/>
                <w:b/>
                <w:bCs/>
                <w:color w:val="000000" w:themeColor="text1"/>
                <w:sz w:val="24"/>
                <w:szCs w:val="24"/>
                <w:vertAlign w:val="baseline"/>
                <w:lang w:eastAsia="zh-CN"/>
                <w14:textFill>
                  <w14:solidFill>
                    <w14:schemeClr w14:val="tx1"/>
                  </w14:solidFill>
                </w14:textFill>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海小琴</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女</w:t>
            </w:r>
          </w:p>
        </w:tc>
        <w:tc>
          <w:tcPr>
            <w:tcW w:w="4069" w:type="dxa"/>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广西天锤拍卖有限公司</w:t>
            </w:r>
          </w:p>
        </w:tc>
        <w:tc>
          <w:tcPr>
            <w:tcW w:w="1470" w:type="dxa"/>
          </w:tcPr>
          <w:p>
            <w:pPr>
              <w:jc w:val="center"/>
              <w:rPr>
                <w:rFonts w:hint="default"/>
                <w:color w:val="000000" w:themeColor="text1"/>
                <w:sz w:val="24"/>
                <w:szCs w:val="24"/>
                <w:vertAlign w:val="baseline"/>
                <w:lang w:val="en-US" w:eastAsia="zh-CN"/>
                <w14:textFill>
                  <w14:solidFill>
                    <w14:schemeClr w14:val="tx1"/>
                  </w14:solidFill>
                </w14:textFill>
              </w:rPr>
            </w:pPr>
            <w:r>
              <w:rPr>
                <w:rFonts w:hint="eastAsia"/>
                <w:color w:val="000000" w:themeColor="text1"/>
                <w:sz w:val="24"/>
                <w:szCs w:val="24"/>
                <w:vertAlign w:val="baseline"/>
                <w:lang w:val="en-US" w:eastAsia="zh-CN"/>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default"/>
                <w:color w:val="000000" w:themeColor="text1"/>
                <w:sz w:val="24"/>
                <w:szCs w:val="24"/>
                <w:vertAlign w:val="baseline"/>
                <w:lang w:val="en-US"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罗世彦</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男</w:t>
            </w:r>
          </w:p>
        </w:tc>
        <w:tc>
          <w:tcPr>
            <w:tcW w:w="4069" w:type="dxa"/>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广西世隆拍卖有限公司</w:t>
            </w:r>
          </w:p>
        </w:tc>
        <w:tc>
          <w:tcPr>
            <w:tcW w:w="1470"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陈学庆</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女</w:t>
            </w:r>
          </w:p>
        </w:tc>
        <w:tc>
          <w:tcPr>
            <w:tcW w:w="4069" w:type="dxa"/>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广西融通拍卖有限公司</w:t>
            </w:r>
          </w:p>
        </w:tc>
        <w:tc>
          <w:tcPr>
            <w:tcW w:w="1470"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涂江宁</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男</w:t>
            </w:r>
          </w:p>
        </w:tc>
        <w:tc>
          <w:tcPr>
            <w:tcW w:w="4069" w:type="dxa"/>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广西大西拍卖有限公司</w:t>
            </w:r>
          </w:p>
        </w:tc>
        <w:tc>
          <w:tcPr>
            <w:tcW w:w="1470"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刘三铭</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男</w:t>
            </w:r>
          </w:p>
        </w:tc>
        <w:tc>
          <w:tcPr>
            <w:tcW w:w="4069" w:type="dxa"/>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广西万诚拍卖有限公司</w:t>
            </w:r>
          </w:p>
        </w:tc>
        <w:tc>
          <w:tcPr>
            <w:tcW w:w="1470"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黄</w:t>
            </w:r>
            <w:r>
              <w:rPr>
                <w:rFonts w:hint="eastAsia"/>
                <w:color w:val="000000" w:themeColor="text1"/>
                <w:sz w:val="24"/>
                <w:szCs w:val="24"/>
                <w:vertAlign w:val="baseline"/>
                <w:lang w:val="en-US" w:eastAsia="zh-CN"/>
                <w14:textFill>
                  <w14:solidFill>
                    <w14:schemeClr w14:val="tx1"/>
                  </w14:solidFill>
                </w14:textFill>
              </w:rPr>
              <w:t xml:space="preserve">  </w:t>
            </w:r>
            <w:r>
              <w:rPr>
                <w:rFonts w:hint="eastAsia"/>
                <w:color w:val="000000" w:themeColor="text1"/>
                <w:sz w:val="24"/>
                <w:szCs w:val="24"/>
                <w:vertAlign w:val="baseline"/>
                <w:lang w:eastAsia="zh-CN"/>
                <w14:textFill>
                  <w14:solidFill>
                    <w14:schemeClr w14:val="tx1"/>
                  </w14:solidFill>
                </w14:textFill>
              </w:rPr>
              <w:t>辉</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男</w:t>
            </w:r>
          </w:p>
        </w:tc>
        <w:tc>
          <w:tcPr>
            <w:tcW w:w="4069" w:type="dxa"/>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广西南宁东方拍卖有限责任公司</w:t>
            </w:r>
          </w:p>
        </w:tc>
        <w:tc>
          <w:tcPr>
            <w:tcW w:w="1470"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张</w:t>
            </w:r>
            <w:r>
              <w:rPr>
                <w:rFonts w:hint="eastAsia"/>
                <w:color w:val="000000" w:themeColor="text1"/>
                <w:sz w:val="24"/>
                <w:szCs w:val="24"/>
                <w:vertAlign w:val="baseline"/>
                <w:lang w:val="en-US" w:eastAsia="zh-CN"/>
                <w14:textFill>
                  <w14:solidFill>
                    <w14:schemeClr w14:val="tx1"/>
                  </w14:solidFill>
                </w14:textFill>
              </w:rPr>
              <w:t xml:space="preserve">  </w:t>
            </w:r>
            <w:r>
              <w:rPr>
                <w:rFonts w:hint="eastAsia"/>
                <w:color w:val="000000" w:themeColor="text1"/>
                <w:sz w:val="24"/>
                <w:szCs w:val="24"/>
                <w:vertAlign w:val="baseline"/>
                <w:lang w:eastAsia="zh-CN"/>
                <w14:textFill>
                  <w14:solidFill>
                    <w14:schemeClr w14:val="tx1"/>
                  </w14:solidFill>
                </w14:textFill>
              </w:rPr>
              <w:t>新</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男</w:t>
            </w:r>
          </w:p>
        </w:tc>
        <w:tc>
          <w:tcPr>
            <w:tcW w:w="4069" w:type="dxa"/>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广西南宁东里欣拍卖有限责任公司</w:t>
            </w:r>
          </w:p>
        </w:tc>
        <w:tc>
          <w:tcPr>
            <w:tcW w:w="1470"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玉凤巧</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女</w:t>
            </w:r>
          </w:p>
        </w:tc>
        <w:tc>
          <w:tcPr>
            <w:tcW w:w="4069" w:type="dxa"/>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广西企赫拍卖有限责任公司</w:t>
            </w:r>
          </w:p>
        </w:tc>
        <w:tc>
          <w:tcPr>
            <w:tcW w:w="1470"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阮</w:t>
            </w:r>
            <w:r>
              <w:rPr>
                <w:rFonts w:hint="eastAsia"/>
                <w:color w:val="000000" w:themeColor="text1"/>
                <w:sz w:val="24"/>
                <w:szCs w:val="24"/>
                <w:vertAlign w:val="baseline"/>
                <w:lang w:val="en-US" w:eastAsia="zh-CN"/>
                <w14:textFill>
                  <w14:solidFill>
                    <w14:schemeClr w14:val="tx1"/>
                  </w14:solidFill>
                </w14:textFill>
              </w:rPr>
              <w:t xml:space="preserve">  </w:t>
            </w:r>
            <w:r>
              <w:rPr>
                <w:rFonts w:hint="eastAsia"/>
                <w:color w:val="000000" w:themeColor="text1"/>
                <w:sz w:val="24"/>
                <w:szCs w:val="24"/>
                <w:vertAlign w:val="baseline"/>
                <w:lang w:eastAsia="zh-CN"/>
                <w14:textFill>
                  <w14:solidFill>
                    <w14:schemeClr w14:val="tx1"/>
                  </w14:solidFill>
                </w14:textFill>
              </w:rPr>
              <w:t>克</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男</w:t>
            </w:r>
          </w:p>
        </w:tc>
        <w:tc>
          <w:tcPr>
            <w:tcW w:w="4069" w:type="dxa"/>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广西南宁泛正拍卖有限公司</w:t>
            </w:r>
          </w:p>
        </w:tc>
        <w:tc>
          <w:tcPr>
            <w:tcW w:w="1470"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vAlign w:val="top"/>
          </w:tcPr>
          <w:p>
            <w:pPr>
              <w:jc w:val="center"/>
              <w:rPr>
                <w:rFonts w:hint="eastAsia" w:ascii="Times New Roman" w:hAnsi="Times New Roman" w:eastAsia="宋体" w:cs="Times New Roman"/>
                <w:color w:val="000000" w:themeColor="text1"/>
                <w:kern w:val="2"/>
                <w:sz w:val="24"/>
                <w:szCs w:val="24"/>
                <w:vertAlign w:val="baseline"/>
                <w:lang w:val="en-US" w:eastAsia="zh-CN" w:bidi="ar-SA"/>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农</w:t>
            </w:r>
            <w:r>
              <w:rPr>
                <w:rFonts w:hint="eastAsia"/>
                <w:color w:val="000000" w:themeColor="text1"/>
                <w:sz w:val="24"/>
                <w:szCs w:val="24"/>
                <w:vertAlign w:val="baseline"/>
                <w:lang w:val="en-US" w:eastAsia="zh-CN"/>
                <w14:textFill>
                  <w14:solidFill>
                    <w14:schemeClr w14:val="tx1"/>
                  </w14:solidFill>
                </w14:textFill>
              </w:rPr>
              <w:t xml:space="preserve">  </w:t>
            </w:r>
            <w:r>
              <w:rPr>
                <w:rFonts w:hint="eastAsia"/>
                <w:color w:val="000000" w:themeColor="text1"/>
                <w:sz w:val="24"/>
                <w:szCs w:val="24"/>
                <w:vertAlign w:val="baseline"/>
                <w:lang w:eastAsia="zh-CN"/>
                <w14:textFill>
                  <w14:solidFill>
                    <w14:schemeClr w14:val="tx1"/>
                  </w14:solidFill>
                </w14:textFill>
              </w:rPr>
              <w:t>坚</w:t>
            </w:r>
          </w:p>
        </w:tc>
        <w:tc>
          <w:tcPr>
            <w:tcW w:w="795" w:type="dxa"/>
            <w:vAlign w:val="top"/>
          </w:tcPr>
          <w:p>
            <w:pPr>
              <w:jc w:val="center"/>
              <w:rPr>
                <w:rFonts w:hint="eastAsia" w:ascii="Times New Roman" w:hAnsi="Times New Roman" w:eastAsia="宋体" w:cs="Times New Roman"/>
                <w:color w:val="000000" w:themeColor="text1"/>
                <w:kern w:val="2"/>
                <w:sz w:val="24"/>
                <w:szCs w:val="24"/>
                <w:vertAlign w:val="baseline"/>
                <w:lang w:val="en-US" w:eastAsia="zh-CN" w:bidi="ar-SA"/>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男</w:t>
            </w:r>
          </w:p>
        </w:tc>
        <w:tc>
          <w:tcPr>
            <w:tcW w:w="4069" w:type="dxa"/>
            <w:vAlign w:val="top"/>
          </w:tcPr>
          <w:p>
            <w:pPr>
              <w:rPr>
                <w:rFonts w:hint="eastAsia" w:ascii="Times New Roman" w:hAnsi="Times New Roman" w:eastAsia="宋体" w:cs="Times New Roman"/>
                <w:color w:val="000000" w:themeColor="text1"/>
                <w:kern w:val="2"/>
                <w:sz w:val="24"/>
                <w:szCs w:val="24"/>
                <w:vertAlign w:val="baseline"/>
                <w:lang w:val="en-US" w:eastAsia="zh-CN" w:bidi="ar-SA"/>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广西机动车拍卖中心有限责任公司</w:t>
            </w:r>
          </w:p>
        </w:tc>
        <w:tc>
          <w:tcPr>
            <w:tcW w:w="1470" w:type="dxa"/>
            <w:vAlign w:val="top"/>
          </w:tcPr>
          <w:p>
            <w:pPr>
              <w:jc w:val="center"/>
              <w:rPr>
                <w:rFonts w:hint="eastAsia" w:ascii="Times New Roman" w:hAnsi="Times New Roman" w:eastAsia="宋体" w:cs="Times New Roman"/>
                <w:color w:val="000000" w:themeColor="text1"/>
                <w:kern w:val="2"/>
                <w:sz w:val="24"/>
                <w:szCs w:val="24"/>
                <w:vertAlign w:val="baseline"/>
                <w:lang w:val="en-US" w:eastAsia="zh-CN" w:bidi="ar-SA"/>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vAlign w:val="top"/>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陆</w:t>
            </w:r>
            <w:r>
              <w:rPr>
                <w:rFonts w:hint="eastAsia"/>
                <w:color w:val="000000" w:themeColor="text1"/>
                <w:sz w:val="24"/>
                <w:szCs w:val="24"/>
                <w:vertAlign w:val="baseline"/>
                <w:lang w:val="en-US" w:eastAsia="zh-CN"/>
                <w14:textFill>
                  <w14:solidFill>
                    <w14:schemeClr w14:val="tx1"/>
                  </w14:solidFill>
                </w14:textFill>
              </w:rPr>
              <w:t xml:space="preserve">  </w:t>
            </w:r>
            <w:r>
              <w:rPr>
                <w:rFonts w:hint="eastAsia"/>
                <w:color w:val="000000" w:themeColor="text1"/>
                <w:sz w:val="24"/>
                <w:szCs w:val="24"/>
                <w:vertAlign w:val="baseline"/>
                <w:lang w:eastAsia="zh-CN"/>
                <w14:textFill>
                  <w14:solidFill>
                    <w14:schemeClr w14:val="tx1"/>
                  </w14:solidFill>
                </w14:textFill>
              </w:rPr>
              <w:t>群</w:t>
            </w:r>
          </w:p>
        </w:tc>
        <w:tc>
          <w:tcPr>
            <w:tcW w:w="795" w:type="dxa"/>
            <w:vAlign w:val="top"/>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男</w:t>
            </w:r>
          </w:p>
        </w:tc>
        <w:tc>
          <w:tcPr>
            <w:tcW w:w="4069" w:type="dxa"/>
            <w:vAlign w:val="top"/>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广西盛隆拍卖有限公司</w:t>
            </w:r>
          </w:p>
        </w:tc>
        <w:tc>
          <w:tcPr>
            <w:tcW w:w="1470"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执行董事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兼总经理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vAlign w:val="top"/>
          </w:tcPr>
          <w:p>
            <w:pPr>
              <w:jc w:val="center"/>
              <w:rPr>
                <w:rFonts w:hint="eastAsia" w:asciiTheme="minorHAnsi" w:hAnsiTheme="minorHAnsi" w:eastAsiaTheme="minorEastAsia" w:cstheme="minorBidi"/>
                <w:color w:val="000000" w:themeColor="text1"/>
                <w:kern w:val="2"/>
                <w:sz w:val="24"/>
                <w:szCs w:val="24"/>
                <w:vertAlign w:val="baseline"/>
                <w:lang w:val="en-US" w:eastAsia="zh-CN" w:bidi="ar-SA"/>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刘连芬</w:t>
            </w:r>
          </w:p>
        </w:tc>
        <w:tc>
          <w:tcPr>
            <w:tcW w:w="795" w:type="dxa"/>
            <w:vAlign w:val="top"/>
          </w:tcPr>
          <w:p>
            <w:pPr>
              <w:jc w:val="center"/>
              <w:rPr>
                <w:rFonts w:hint="eastAsia" w:asciiTheme="minorHAnsi" w:hAnsiTheme="minorHAnsi" w:eastAsiaTheme="minorEastAsia" w:cstheme="minorBidi"/>
                <w:color w:val="000000" w:themeColor="text1"/>
                <w:kern w:val="2"/>
                <w:sz w:val="24"/>
                <w:szCs w:val="24"/>
                <w:vertAlign w:val="baseline"/>
                <w:lang w:val="en-US" w:eastAsia="zh-CN" w:bidi="ar-SA"/>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女</w:t>
            </w:r>
          </w:p>
        </w:tc>
        <w:tc>
          <w:tcPr>
            <w:tcW w:w="4069" w:type="dxa"/>
            <w:vAlign w:val="top"/>
          </w:tcPr>
          <w:p>
            <w:pPr>
              <w:rPr>
                <w:rFonts w:hint="eastAsia" w:asciiTheme="minorHAnsi" w:hAnsiTheme="minorHAnsi" w:eastAsiaTheme="minorEastAsia" w:cstheme="minorBidi"/>
                <w:color w:val="000000" w:themeColor="text1"/>
                <w:kern w:val="2"/>
                <w:sz w:val="24"/>
                <w:szCs w:val="24"/>
                <w:vertAlign w:val="baseline"/>
                <w:lang w:val="en-US" w:eastAsia="zh-CN" w:bidi="ar-SA"/>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广西嘉华拍卖有限公司</w:t>
            </w:r>
          </w:p>
        </w:tc>
        <w:tc>
          <w:tcPr>
            <w:tcW w:w="1470" w:type="dxa"/>
            <w:vAlign w:val="top"/>
          </w:tcPr>
          <w:p>
            <w:pPr>
              <w:jc w:val="center"/>
              <w:rPr>
                <w:rFonts w:hint="eastAsia" w:asciiTheme="minorHAnsi" w:hAnsiTheme="minorHAnsi" w:eastAsiaTheme="minorEastAsia" w:cstheme="minorBidi"/>
                <w:color w:val="000000" w:themeColor="text1"/>
                <w:kern w:val="2"/>
                <w:sz w:val="24"/>
                <w:szCs w:val="24"/>
                <w:vertAlign w:val="baseline"/>
                <w:lang w:val="en-US" w:eastAsia="zh-CN" w:bidi="ar-SA"/>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梁家财</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男</w:t>
            </w:r>
          </w:p>
        </w:tc>
        <w:tc>
          <w:tcPr>
            <w:tcW w:w="4069" w:type="dxa"/>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广西中南拍卖有限责任公司</w:t>
            </w:r>
          </w:p>
        </w:tc>
        <w:tc>
          <w:tcPr>
            <w:tcW w:w="1470"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eastAsia" w:eastAsia="宋体"/>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梁</w:t>
            </w:r>
            <w:r>
              <w:rPr>
                <w:rFonts w:hint="eastAsia"/>
                <w:color w:val="000000" w:themeColor="text1"/>
                <w:sz w:val="24"/>
                <w:szCs w:val="24"/>
                <w:vertAlign w:val="baseline"/>
                <w:lang w:val="en-US" w:eastAsia="zh-CN"/>
                <w14:textFill>
                  <w14:solidFill>
                    <w14:schemeClr w14:val="tx1"/>
                  </w14:solidFill>
                </w14:textFill>
              </w:rPr>
              <w:t xml:space="preserve">  </w:t>
            </w:r>
            <w:r>
              <w:rPr>
                <w:rFonts w:hint="eastAsia"/>
                <w:color w:val="000000" w:themeColor="text1"/>
                <w:sz w:val="24"/>
                <w:szCs w:val="24"/>
                <w:vertAlign w:val="baseline"/>
                <w:lang w:eastAsia="zh-CN"/>
                <w14:textFill>
                  <w14:solidFill>
                    <w14:schemeClr w14:val="tx1"/>
                  </w14:solidFill>
                </w14:textFill>
              </w:rPr>
              <w:t>雄</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男</w:t>
            </w:r>
          </w:p>
        </w:tc>
        <w:tc>
          <w:tcPr>
            <w:tcW w:w="4069" w:type="dxa"/>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广西鑫盛拍卖有限公司</w:t>
            </w:r>
          </w:p>
        </w:tc>
        <w:tc>
          <w:tcPr>
            <w:tcW w:w="1470"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翟绍枝</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男</w:t>
            </w:r>
          </w:p>
        </w:tc>
        <w:tc>
          <w:tcPr>
            <w:tcW w:w="4069" w:type="dxa"/>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桂林天宇拍卖有限公司</w:t>
            </w:r>
          </w:p>
        </w:tc>
        <w:tc>
          <w:tcPr>
            <w:tcW w:w="1470"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阳笑林</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男</w:t>
            </w:r>
          </w:p>
        </w:tc>
        <w:tc>
          <w:tcPr>
            <w:tcW w:w="4069" w:type="dxa"/>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广西丰裕国际拍卖有限公司</w:t>
            </w:r>
          </w:p>
        </w:tc>
        <w:tc>
          <w:tcPr>
            <w:tcW w:w="1470"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梁紫娴</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女</w:t>
            </w:r>
          </w:p>
        </w:tc>
        <w:tc>
          <w:tcPr>
            <w:tcW w:w="4069" w:type="dxa"/>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广西国槌拍卖有限公司</w:t>
            </w:r>
          </w:p>
        </w:tc>
        <w:tc>
          <w:tcPr>
            <w:tcW w:w="1470"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张建林</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男</w:t>
            </w:r>
          </w:p>
        </w:tc>
        <w:tc>
          <w:tcPr>
            <w:tcW w:w="4069" w:type="dxa"/>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桂林三顺拍卖有限责任公司</w:t>
            </w:r>
          </w:p>
        </w:tc>
        <w:tc>
          <w:tcPr>
            <w:tcW w:w="1470"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刘振武</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男</w:t>
            </w:r>
          </w:p>
        </w:tc>
        <w:tc>
          <w:tcPr>
            <w:tcW w:w="4069" w:type="dxa"/>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广西联合拍卖有限公司</w:t>
            </w:r>
          </w:p>
        </w:tc>
        <w:tc>
          <w:tcPr>
            <w:tcW w:w="1470"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林德钦</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男</w:t>
            </w:r>
          </w:p>
        </w:tc>
        <w:tc>
          <w:tcPr>
            <w:tcW w:w="4069" w:type="dxa"/>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北海市拍卖行有限责任公司</w:t>
            </w:r>
          </w:p>
        </w:tc>
        <w:tc>
          <w:tcPr>
            <w:tcW w:w="1470"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梁</w:t>
            </w:r>
            <w:r>
              <w:rPr>
                <w:rFonts w:hint="eastAsia"/>
                <w:color w:val="000000" w:themeColor="text1"/>
                <w:sz w:val="24"/>
                <w:szCs w:val="24"/>
                <w:vertAlign w:val="baseline"/>
                <w:lang w:val="en-US" w:eastAsia="zh-CN"/>
                <w14:textFill>
                  <w14:solidFill>
                    <w14:schemeClr w14:val="tx1"/>
                  </w14:solidFill>
                </w14:textFill>
              </w:rPr>
              <w:t xml:space="preserve">  </w:t>
            </w:r>
            <w:r>
              <w:rPr>
                <w:rFonts w:hint="eastAsia"/>
                <w:color w:val="000000" w:themeColor="text1"/>
                <w:sz w:val="24"/>
                <w:szCs w:val="24"/>
                <w:vertAlign w:val="baseline"/>
                <w:lang w:eastAsia="zh-CN"/>
                <w14:textFill>
                  <w14:solidFill>
                    <w14:schemeClr w14:val="tx1"/>
                  </w14:solidFill>
                </w14:textFill>
              </w:rPr>
              <w:t>耀</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男</w:t>
            </w:r>
          </w:p>
        </w:tc>
        <w:tc>
          <w:tcPr>
            <w:tcW w:w="4069" w:type="dxa"/>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广西志威拍卖有限责任公司</w:t>
            </w:r>
          </w:p>
        </w:tc>
        <w:tc>
          <w:tcPr>
            <w:tcW w:w="1470"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庞</w:t>
            </w:r>
            <w:r>
              <w:rPr>
                <w:rFonts w:hint="eastAsia"/>
                <w:color w:val="000000" w:themeColor="text1"/>
                <w:sz w:val="24"/>
                <w:szCs w:val="24"/>
                <w:vertAlign w:val="baseline"/>
                <w:lang w:val="en-US" w:eastAsia="zh-CN"/>
                <w14:textFill>
                  <w14:solidFill>
                    <w14:schemeClr w14:val="tx1"/>
                  </w14:solidFill>
                </w14:textFill>
              </w:rPr>
              <w:t xml:space="preserve">  </w:t>
            </w:r>
            <w:r>
              <w:rPr>
                <w:rFonts w:hint="eastAsia"/>
                <w:color w:val="000000" w:themeColor="text1"/>
                <w:sz w:val="24"/>
                <w:szCs w:val="24"/>
                <w:vertAlign w:val="baseline"/>
                <w:lang w:eastAsia="zh-CN"/>
                <w14:textFill>
                  <w14:solidFill>
                    <w14:schemeClr w14:val="tx1"/>
                  </w14:solidFill>
                </w14:textFill>
              </w:rPr>
              <w:t>文</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男</w:t>
            </w:r>
          </w:p>
        </w:tc>
        <w:tc>
          <w:tcPr>
            <w:tcW w:w="4069" w:type="dxa"/>
          </w:tcPr>
          <w:p>
            <w:pPr>
              <w:rPr>
                <w:rFonts w:hint="default"/>
                <w:color w:val="000000" w:themeColor="text1"/>
                <w:sz w:val="24"/>
                <w:szCs w:val="24"/>
                <w:vertAlign w:val="baseline"/>
                <w:lang w:val="en-US"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北海市合浦拍卖有限责任公司</w:t>
            </w:r>
          </w:p>
        </w:tc>
        <w:tc>
          <w:tcPr>
            <w:tcW w:w="1470"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王晓晗</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男</w:t>
            </w:r>
          </w:p>
        </w:tc>
        <w:tc>
          <w:tcPr>
            <w:tcW w:w="4069" w:type="dxa"/>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广西泓历拍卖有限公司</w:t>
            </w:r>
          </w:p>
        </w:tc>
        <w:tc>
          <w:tcPr>
            <w:tcW w:w="1470"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苏</w:t>
            </w:r>
            <w:r>
              <w:rPr>
                <w:rFonts w:hint="eastAsia"/>
                <w:color w:val="000000" w:themeColor="text1"/>
                <w:sz w:val="24"/>
                <w:szCs w:val="24"/>
                <w:vertAlign w:val="baseline"/>
                <w:lang w:val="en-US" w:eastAsia="zh-CN"/>
                <w14:textFill>
                  <w14:solidFill>
                    <w14:schemeClr w14:val="tx1"/>
                  </w14:solidFill>
                </w14:textFill>
              </w:rPr>
              <w:t xml:space="preserve">  </w:t>
            </w:r>
            <w:r>
              <w:rPr>
                <w:rFonts w:hint="eastAsia"/>
                <w:color w:val="000000" w:themeColor="text1"/>
                <w:sz w:val="24"/>
                <w:szCs w:val="24"/>
                <w:vertAlign w:val="baseline"/>
                <w:lang w:eastAsia="zh-CN"/>
                <w14:textFill>
                  <w14:solidFill>
                    <w14:schemeClr w14:val="tx1"/>
                  </w14:solidFill>
                </w14:textFill>
              </w:rPr>
              <w:t>忠</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男</w:t>
            </w:r>
          </w:p>
        </w:tc>
        <w:tc>
          <w:tcPr>
            <w:tcW w:w="4069" w:type="dxa"/>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玉林市金槌拍卖行</w:t>
            </w:r>
          </w:p>
        </w:tc>
        <w:tc>
          <w:tcPr>
            <w:tcW w:w="1470"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梁福浩</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男</w:t>
            </w:r>
          </w:p>
        </w:tc>
        <w:tc>
          <w:tcPr>
            <w:tcW w:w="4069" w:type="dxa"/>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玉林市铜州拍卖行</w:t>
            </w:r>
          </w:p>
        </w:tc>
        <w:tc>
          <w:tcPr>
            <w:tcW w:w="1470"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李冠良</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男</w:t>
            </w:r>
          </w:p>
        </w:tc>
        <w:tc>
          <w:tcPr>
            <w:tcW w:w="4069" w:type="dxa"/>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广西方大拍卖有限公司</w:t>
            </w:r>
          </w:p>
        </w:tc>
        <w:tc>
          <w:tcPr>
            <w:tcW w:w="1470"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袁祖钊</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男</w:t>
            </w:r>
          </w:p>
        </w:tc>
        <w:tc>
          <w:tcPr>
            <w:tcW w:w="4069" w:type="dxa"/>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广西银桥拍卖有限公司</w:t>
            </w:r>
          </w:p>
        </w:tc>
        <w:tc>
          <w:tcPr>
            <w:tcW w:w="1470"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杨朝红</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女</w:t>
            </w:r>
          </w:p>
        </w:tc>
        <w:tc>
          <w:tcPr>
            <w:tcW w:w="4069" w:type="dxa"/>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贵港市金槌拍卖有限公司</w:t>
            </w:r>
          </w:p>
        </w:tc>
        <w:tc>
          <w:tcPr>
            <w:tcW w:w="1470"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农</w:t>
            </w:r>
            <w:r>
              <w:rPr>
                <w:rFonts w:hint="eastAsia"/>
                <w:color w:val="000000" w:themeColor="text1"/>
                <w:sz w:val="24"/>
                <w:szCs w:val="24"/>
                <w:vertAlign w:val="baseline"/>
                <w:lang w:val="en-US" w:eastAsia="zh-CN"/>
                <w14:textFill>
                  <w14:solidFill>
                    <w14:schemeClr w14:val="tx1"/>
                  </w14:solidFill>
                </w14:textFill>
              </w:rPr>
              <w:t xml:space="preserve">  </w:t>
            </w:r>
            <w:r>
              <w:rPr>
                <w:rFonts w:hint="eastAsia"/>
                <w:color w:val="000000" w:themeColor="text1"/>
                <w:sz w:val="24"/>
                <w:szCs w:val="24"/>
                <w:vertAlign w:val="baseline"/>
                <w:lang w:eastAsia="zh-CN"/>
                <w14:textFill>
                  <w14:solidFill>
                    <w14:schemeClr w14:val="tx1"/>
                  </w14:solidFill>
                </w14:textFill>
              </w:rPr>
              <w:t>机</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男</w:t>
            </w:r>
          </w:p>
        </w:tc>
        <w:tc>
          <w:tcPr>
            <w:tcW w:w="4069" w:type="dxa"/>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贵港市金正拍卖有限责任公司</w:t>
            </w:r>
          </w:p>
        </w:tc>
        <w:tc>
          <w:tcPr>
            <w:tcW w:w="1470"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梁君国</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男</w:t>
            </w:r>
          </w:p>
        </w:tc>
        <w:tc>
          <w:tcPr>
            <w:tcW w:w="4069" w:type="dxa"/>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防城港市鑫祥拍卖有限公司</w:t>
            </w:r>
          </w:p>
        </w:tc>
        <w:tc>
          <w:tcPr>
            <w:tcW w:w="1470"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执行董事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陈轶诚</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男</w:t>
            </w:r>
          </w:p>
        </w:tc>
        <w:tc>
          <w:tcPr>
            <w:tcW w:w="4069" w:type="dxa"/>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广西擎天拍卖有限公司</w:t>
            </w:r>
          </w:p>
        </w:tc>
        <w:tc>
          <w:tcPr>
            <w:tcW w:w="1470"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韦家相</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男</w:t>
            </w:r>
          </w:p>
        </w:tc>
        <w:tc>
          <w:tcPr>
            <w:tcW w:w="4069" w:type="dxa"/>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河池市拍卖中心有限公司</w:t>
            </w:r>
          </w:p>
        </w:tc>
        <w:tc>
          <w:tcPr>
            <w:tcW w:w="1470"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罗</w:t>
            </w:r>
            <w:r>
              <w:rPr>
                <w:rFonts w:hint="eastAsia"/>
                <w:color w:val="000000" w:themeColor="text1"/>
                <w:sz w:val="24"/>
                <w:szCs w:val="24"/>
                <w:vertAlign w:val="baseline"/>
                <w:lang w:val="en-US" w:eastAsia="zh-CN"/>
                <w14:textFill>
                  <w14:solidFill>
                    <w14:schemeClr w14:val="tx1"/>
                  </w14:solidFill>
                </w14:textFill>
              </w:rPr>
              <w:t xml:space="preserve">  </w:t>
            </w:r>
            <w:r>
              <w:rPr>
                <w:rFonts w:hint="eastAsia"/>
                <w:color w:val="000000" w:themeColor="text1"/>
                <w:sz w:val="24"/>
                <w:szCs w:val="24"/>
                <w:vertAlign w:val="baseline"/>
                <w:lang w:eastAsia="zh-CN"/>
                <w14:textFill>
                  <w14:solidFill>
                    <w14:schemeClr w14:val="tx1"/>
                  </w14:solidFill>
                </w14:textFill>
              </w:rPr>
              <w:t>杰</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男</w:t>
            </w:r>
          </w:p>
        </w:tc>
        <w:tc>
          <w:tcPr>
            <w:tcW w:w="4069" w:type="dxa"/>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广西建通拍卖有限责任公司</w:t>
            </w:r>
          </w:p>
        </w:tc>
        <w:tc>
          <w:tcPr>
            <w:tcW w:w="1470"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郭湘筠</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女</w:t>
            </w:r>
          </w:p>
        </w:tc>
        <w:tc>
          <w:tcPr>
            <w:tcW w:w="4069" w:type="dxa"/>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广西贺州嘉绩拍卖有限责任公司</w:t>
            </w:r>
          </w:p>
        </w:tc>
        <w:tc>
          <w:tcPr>
            <w:tcW w:w="1470"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张国新</w:t>
            </w:r>
          </w:p>
        </w:tc>
        <w:tc>
          <w:tcPr>
            <w:tcW w:w="795"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男</w:t>
            </w:r>
          </w:p>
        </w:tc>
        <w:tc>
          <w:tcPr>
            <w:tcW w:w="4069" w:type="dxa"/>
          </w:tcPr>
          <w:p>
            <w:pP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广西银鼎拍卖有限公司</w:t>
            </w:r>
          </w:p>
        </w:tc>
        <w:tc>
          <w:tcPr>
            <w:tcW w:w="1470" w:type="dxa"/>
          </w:tcPr>
          <w:p>
            <w:pPr>
              <w:jc w:val="center"/>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t>总经理</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jc w:val="center"/>
        <w:rPr>
          <w:rFonts w:hint="default" w:ascii="黑体" w:hAnsi="黑体" w:eastAsia="黑体" w:cs="黑体"/>
          <w:sz w:val="36"/>
          <w:szCs w:val="36"/>
          <w:lang w:val="en-US" w:eastAsia="zh-CN"/>
        </w:rPr>
      </w:pPr>
      <w:r>
        <w:rPr>
          <w:rFonts w:hint="eastAsia" w:ascii="黑体" w:hAnsi="黑体" w:eastAsia="黑体" w:cs="黑体"/>
          <w:sz w:val="32"/>
          <w:szCs w:val="32"/>
          <w:lang w:eastAsia="zh-CN"/>
        </w:rPr>
        <w:t>广西拍卖行业协会第五届理事会理事名单</w:t>
      </w:r>
    </w:p>
    <w:tbl>
      <w:tblPr>
        <w:tblStyle w:val="6"/>
        <w:tblW w:w="7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761"/>
        <w:gridCol w:w="4563"/>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姓  名</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性别</w:t>
            </w:r>
          </w:p>
        </w:tc>
        <w:tc>
          <w:tcPr>
            <w:tcW w:w="4563" w:type="dxa"/>
            <w:shd w:val="clear" w:color="auto" w:fill="auto"/>
            <w:noWrap/>
            <w:vAlign w:val="center"/>
          </w:tcPr>
          <w:p>
            <w:pPr>
              <w:widowControl/>
              <w:spacing w:line="400" w:lineRule="exact"/>
              <w:jc w:val="cente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工  作  单  位</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文  兵</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男</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广西邕华拍卖有限责任公司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郭泽勤</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女</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广西兆城拍卖有限公司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梁修俊</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男</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广西天鸿拍卖有限责任公司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郝伟耀</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男</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广西佳益拍卖有限责任公司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廖武艳</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女</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广西诚信德拍卖有限公司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钟俊尧</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男</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广西桂和拍卖有限责任公司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李  涛</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男</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广西众鑫信拍卖有限公司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梁德健</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男</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广西中拍盛和拍卖有限公司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副总经理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肖  斌</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男</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广西南宁融力禾拍卖有限公司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李晓玲</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男</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广西一槌定音拍卖有限公司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张丰年</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男</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广西南宁法荣拍卖有限公司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梁</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华</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男</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南宁建和拍卖有限责任公司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黄金花</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女</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广西万方拍卖有限公司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cstheme="minorEastAsia"/>
                <w:color w:val="000000" w:themeColor="text1"/>
                <w:kern w:val="0"/>
                <w:sz w:val="24"/>
                <w:szCs w:val="24"/>
                <w:lang w:eastAsia="zh-CN"/>
                <w14:textFill>
                  <w14:solidFill>
                    <w14:schemeClr w14:val="tx1"/>
                  </w14:solidFill>
                </w14:textFill>
              </w:rPr>
              <w:t>冯明林</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男</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广西金皇冠拍卖有限公司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覃杰荣</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男</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广西顺铭拍卖有限公司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江  龙</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 xml:space="preserve">男 </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广西昱棋拍卖有限公司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陈  沫</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女</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广西双赢拍卖有限公司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翁忠鑫</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男</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广西春生拍卖有限责任公司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苏志坤</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男</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广西金融拍卖有限公司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钟腾远</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男</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广西鑫锤拍卖有限公司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吴永康</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男</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广西南宁正誉拍卖有限责任公司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林喜坚</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男</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广西四海拍卖有限公司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吴意琴</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女</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北京中立拍卖有限责任公司广西分公司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王</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丽</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女</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广东保利拍卖有限责任公司广西分公司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司徒辉</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男</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广西阳升拍卖有限公司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赖菊月</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女</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柳州市三利拍卖有限责任公司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黄小玲</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女</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广西德仁拍卖有限公司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覃静宁</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女</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广西巨锤拍卖有限公司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谢</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俊</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男</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广西稳锤拍卖有限公司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周柳斌</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男</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柳州市成功公物拍卖有限责任公司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熊  杰</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男</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广西缔德拍卖有限公司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黄斯琴</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女</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广西泓润拍卖有限责任公司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黄学华</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男</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广西涛银拍卖有限公司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肖恒萍</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女</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广西金衡拍卖有限责任公司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姚桂琴</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女</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桂林市嘉华拍卖有限责任公司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薛玉辉</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男</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广西龙辉拍卖有限公司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苏炳潇</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男</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广西北海精拍卖有限公司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李晓红</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男</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广西玉林市佳盛拍卖有限责任公司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黄寿维</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男</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广西高明天诚拍卖有限公司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刘起航</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男</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广西鸿华拍卖有限公司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4"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黄任玲</w:t>
            </w:r>
          </w:p>
        </w:tc>
        <w:tc>
          <w:tcPr>
            <w:tcW w:w="761" w:type="dxa"/>
            <w:shd w:val="clear" w:color="auto" w:fill="auto"/>
            <w:noWrap/>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男</w:t>
            </w:r>
          </w:p>
        </w:tc>
        <w:tc>
          <w:tcPr>
            <w:tcW w:w="4563" w:type="dxa"/>
            <w:shd w:val="clear" w:color="auto" w:fill="auto"/>
            <w:noWrap/>
            <w:vAlign w:val="center"/>
          </w:tcPr>
          <w:p>
            <w:pPr>
              <w:widowControl/>
              <w:spacing w:line="400" w:lineRule="exact"/>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广西金诚拍卖有限公司</w:t>
            </w:r>
          </w:p>
        </w:tc>
        <w:tc>
          <w:tcPr>
            <w:tcW w:w="1352" w:type="dxa"/>
            <w:noWrap w:val="0"/>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总经理</w:t>
            </w:r>
          </w:p>
        </w:tc>
      </w:tr>
    </w:tbl>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r>
        <w:rPr>
          <w:rFonts w:hint="eastAsia" w:ascii="黑体" w:hAnsi="黑体" w:eastAsia="黑体" w:cs="黑体"/>
          <w:sz w:val="36"/>
          <w:szCs w:val="36"/>
          <w:lang w:val="en-US" w:eastAsia="zh-CN"/>
        </w:rPr>
        <w:t>广西拍卖行业协会第五届理事会监事成员名单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经</w:t>
      </w:r>
      <w:r>
        <w:rPr>
          <w:rFonts w:hint="eastAsia" w:ascii="仿宋_GB2312" w:hAnsi="仿宋_GB2312" w:eastAsia="仿宋_GB2312" w:cs="仿宋_GB2312"/>
          <w:sz w:val="28"/>
          <w:szCs w:val="28"/>
        </w:rPr>
        <w:t>广西拍卖行业协会第五届理事会暨五届一次常务理事会审议通过，决定</w:t>
      </w:r>
      <w:r>
        <w:rPr>
          <w:rFonts w:hint="eastAsia" w:ascii="仿宋_GB2312" w:hAnsi="仿宋_GB2312" w:eastAsia="仿宋_GB2312" w:cs="仿宋_GB2312"/>
          <w:sz w:val="28"/>
          <w:szCs w:val="28"/>
          <w:lang w:eastAsia="zh-CN"/>
        </w:rPr>
        <w:t>聘请以</w:t>
      </w:r>
      <w:r>
        <w:rPr>
          <w:rFonts w:hint="eastAsia" w:ascii="仿宋_GB2312" w:hAnsi="仿宋_GB2312" w:eastAsia="仿宋_GB2312" w:cs="仿宋_GB2312"/>
          <w:sz w:val="28"/>
          <w:szCs w:val="28"/>
        </w:rPr>
        <w:t>下人员为广西拍卖行业协会第五次理事会监事，名单如下：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姓</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名</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性别</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工</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作</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单</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位</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职</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陈文联  男  广西嘉德拍卖有限公司    拍卖师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杨咏梅</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女  广西广进拍卖有限公司    拍卖师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仿宋_GB2312" w:hAnsi="仿宋_GB2312" w:eastAsia="仿宋_GB2312" w:cs="仿宋_GB2312"/>
          <w:i w:val="0"/>
          <w:caps w:val="0"/>
          <w:color w:val="191919"/>
          <w:spacing w:val="0"/>
          <w:sz w:val="28"/>
          <w:szCs w:val="28"/>
          <w:shd w:val="clear" w:fill="FFFFFF"/>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广西拍卖行业协会新入会会员名单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拍卖行业协会四届六次理事会暨第四届六次常务理事会于6月23日在南宁召开。按照《章程》的规定，理事会对申请加入协会的拍卖企业进行了会员资格审议，均符合入会条件，理事会决定吸收广西龙建龙拍卖有限公司等16家企业加入广西拍卖行业协会。现将入会企业名单予以公布。</w:t>
      </w:r>
    </w:p>
    <w:p>
      <w:pPr>
        <w:keepNext w:val="0"/>
        <w:keepLines w:val="0"/>
        <w:pageBreakBefore w:val="0"/>
        <w:widowControl/>
        <w:tabs>
          <w:tab w:val="left" w:pos="1014"/>
        </w:tabs>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i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w:t>
      </w:r>
      <w:r>
        <w:rPr>
          <w:rFonts w:hint="eastAsia" w:ascii="仿宋_GB2312" w:hAnsi="仿宋_GB2312" w:eastAsia="仿宋_GB2312" w:cs="仿宋_GB2312"/>
          <w:color w:val="000000" w:themeColor="text1"/>
          <w:kern w:val="0"/>
          <w:sz w:val="28"/>
          <w:szCs w:val="28"/>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shd w:val="clear" w:fill="FFFFFF"/>
          <w:lang w:eastAsia="zh-CN"/>
          <w14:textFill>
            <w14:solidFill>
              <w14:schemeClr w14:val="tx1"/>
            </w14:solidFill>
          </w14:textFill>
        </w:rPr>
        <w:t>广西龙建龙拍卖有限公司</w:t>
      </w:r>
    </w:p>
    <w:p>
      <w:pPr>
        <w:keepNext w:val="0"/>
        <w:keepLines w:val="0"/>
        <w:pageBreakBefore w:val="0"/>
        <w:widowControl/>
        <w:tabs>
          <w:tab w:val="left" w:pos="1014"/>
        </w:tabs>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w:t>
      </w:r>
      <w:r>
        <w:rPr>
          <w:rFonts w:hint="eastAsia" w:ascii="仿宋_GB2312" w:hAnsi="仿宋_GB2312" w:eastAsia="仿宋_GB2312" w:cs="仿宋_GB2312"/>
          <w:color w:val="000000" w:themeColor="text1"/>
          <w:kern w:val="0"/>
          <w:sz w:val="28"/>
          <w:szCs w:val="28"/>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广西龙语欣拍卖有限公司</w:t>
      </w:r>
    </w:p>
    <w:p>
      <w:pPr>
        <w:keepNext w:val="0"/>
        <w:keepLines w:val="0"/>
        <w:pageBreakBefore w:val="0"/>
        <w:widowControl/>
        <w:tabs>
          <w:tab w:val="left" w:pos="1014"/>
        </w:tabs>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lang w:eastAsia="zh-CN"/>
          <w14:textFill>
            <w14:solidFill>
              <w14:schemeClr w14:val="tx1"/>
            </w14:solidFill>
          </w14:textFill>
        </w:rPr>
        <w:t>广西容山容水拍卖有限责任公司</w:t>
      </w:r>
    </w:p>
    <w:p>
      <w:pPr>
        <w:keepNext w:val="0"/>
        <w:keepLines w:val="0"/>
        <w:pageBreakBefore w:val="0"/>
        <w:widowControl/>
        <w:tabs>
          <w:tab w:val="left" w:pos="1014"/>
        </w:tabs>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sz w:val="28"/>
          <w:szCs w:val="28"/>
          <w:lang w:eastAsia="zh-CN"/>
          <w14:textFill>
            <w14:solidFill>
              <w14:schemeClr w14:val="tx1"/>
            </w14:solidFill>
          </w14:textFill>
        </w:rPr>
        <w:t>广西振兴拍卖有限公司</w:t>
      </w:r>
    </w:p>
    <w:p>
      <w:pPr>
        <w:keepNext w:val="0"/>
        <w:keepLines w:val="0"/>
        <w:pageBreakBefore w:val="0"/>
        <w:widowControl/>
        <w:tabs>
          <w:tab w:val="left" w:pos="1014"/>
        </w:tabs>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广西衡钰拍卖有限公司</w:t>
      </w:r>
    </w:p>
    <w:p>
      <w:pPr>
        <w:pStyle w:val="5"/>
        <w:keepNext w:val="0"/>
        <w:keepLines w:val="0"/>
        <w:pageBreakBefore w:val="0"/>
        <w:widowControl/>
        <w:suppressLineNumbers w:val="0"/>
        <w:tabs>
          <w:tab w:val="left" w:pos="1014"/>
        </w:tabs>
        <w:kinsoku/>
        <w:wordWrap/>
        <w:overflowPunct/>
        <w:topLinePunct w:val="0"/>
        <w:autoSpaceDE/>
        <w:autoSpaceDN/>
        <w:bidi w:val="0"/>
        <w:adjustRightInd/>
        <w:snapToGrid/>
        <w:spacing w:beforeAutospacing="0" w:afterAutospacing="0" w:line="440" w:lineRule="exact"/>
        <w:ind w:left="0" w:leftChars="0" w:right="0" w:rightChars="0" w:firstLine="560" w:firstLineChars="200"/>
        <w:textAlignment w:val="auto"/>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广西桦业拍卖有限公司</w:t>
      </w:r>
    </w:p>
    <w:p>
      <w:pPr>
        <w:keepNext w:val="0"/>
        <w:keepLines w:val="0"/>
        <w:pageBreakBefore w:val="0"/>
        <w:widowControl/>
        <w:tabs>
          <w:tab w:val="left" w:pos="1014"/>
        </w:tabs>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7、</w:t>
      </w: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广西啟昊拍卖有限公司</w:t>
      </w:r>
    </w:p>
    <w:p>
      <w:pPr>
        <w:keepNext w:val="0"/>
        <w:keepLines w:val="0"/>
        <w:pageBreakBefore w:val="0"/>
        <w:widowControl/>
        <w:tabs>
          <w:tab w:val="left" w:pos="1014"/>
        </w:tabs>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8、</w:t>
      </w: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广西德源佳拍卖有限责任公司</w:t>
      </w:r>
    </w:p>
    <w:p>
      <w:pPr>
        <w:keepNext w:val="0"/>
        <w:keepLines w:val="0"/>
        <w:pageBreakBefore w:val="0"/>
        <w:widowControl/>
        <w:tabs>
          <w:tab w:val="left" w:pos="1014"/>
        </w:tabs>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9、</w:t>
      </w: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广西宝地拍卖有限公司</w:t>
      </w:r>
    </w:p>
    <w:p>
      <w:pPr>
        <w:keepNext w:val="0"/>
        <w:keepLines w:val="0"/>
        <w:pageBreakBefore w:val="0"/>
        <w:widowControl/>
        <w:suppressLineNumbers w:val="0"/>
        <w:tabs>
          <w:tab w:val="left" w:pos="1014"/>
        </w:tabs>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10、</w:t>
      </w: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广西国锤拍卖有限公司</w:t>
      </w:r>
    </w:p>
    <w:p>
      <w:pPr>
        <w:keepNext w:val="0"/>
        <w:keepLines w:val="0"/>
        <w:pageBreakBefore w:val="0"/>
        <w:widowControl/>
        <w:suppressLineNumbers w:val="0"/>
        <w:tabs>
          <w:tab w:val="left" w:pos="1014"/>
        </w:tabs>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11、</w:t>
      </w: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广西桂锤拍卖有限公司</w:t>
      </w:r>
    </w:p>
    <w:p>
      <w:pPr>
        <w:keepNext w:val="0"/>
        <w:keepLines w:val="0"/>
        <w:pageBreakBefore w:val="0"/>
        <w:widowControl/>
        <w:tabs>
          <w:tab w:val="left" w:pos="1014"/>
        </w:tabs>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SA"/>
          <w14:textFill>
            <w14:solidFill>
              <w14:schemeClr w14:val="tx1"/>
            </w14:solidFill>
          </w14:textFill>
        </w:rPr>
        <w:t>12、</w:t>
      </w: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广西同之丰拍卖有限公司</w:t>
      </w:r>
    </w:p>
    <w:p>
      <w:pPr>
        <w:keepNext w:val="0"/>
        <w:keepLines w:val="0"/>
        <w:pageBreakBefore w:val="0"/>
        <w:widowControl/>
        <w:tabs>
          <w:tab w:val="left" w:pos="1014"/>
        </w:tabs>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i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SA"/>
          <w14:textFill>
            <w14:solidFill>
              <w14:schemeClr w14:val="tx1"/>
            </w14:solidFill>
          </w14:textFill>
        </w:rPr>
        <w:t>13、</w:t>
      </w:r>
      <w:r>
        <w:rPr>
          <w:rFonts w:hint="eastAsia" w:ascii="仿宋_GB2312" w:hAnsi="仿宋_GB2312" w:eastAsia="仿宋_GB2312" w:cs="仿宋_GB2312"/>
          <w:i w:val="0"/>
          <w:caps w:val="0"/>
          <w:color w:val="000000" w:themeColor="text1"/>
          <w:spacing w:val="0"/>
          <w:kern w:val="2"/>
          <w:sz w:val="28"/>
          <w:szCs w:val="28"/>
          <w:shd w:val="clear" w:fill="FFFFFF"/>
          <w:lang w:val="en-US" w:eastAsia="zh-CN" w:bidi="ar-SA"/>
          <w14:textFill>
            <w14:solidFill>
              <w14:schemeClr w14:val="tx1"/>
            </w14:solidFill>
          </w14:textFill>
        </w:rPr>
        <w:t>广西胜达拍卖有限公司</w:t>
      </w:r>
    </w:p>
    <w:p>
      <w:pPr>
        <w:keepNext w:val="0"/>
        <w:keepLines w:val="0"/>
        <w:pageBreakBefore w:val="0"/>
        <w:widowControl/>
        <w:tabs>
          <w:tab w:val="left" w:pos="1014"/>
        </w:tabs>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SA"/>
          <w14:textFill>
            <w14:solidFill>
              <w14:schemeClr w14:val="tx1"/>
            </w14:solidFill>
          </w14:textFill>
        </w:rPr>
        <w:t>14、</w:t>
      </w:r>
      <w:r>
        <w:rPr>
          <w:rFonts w:hint="eastAsia" w:ascii="仿宋_GB2312" w:hAnsi="仿宋_GB2312" w:eastAsia="仿宋_GB2312" w:cs="仿宋_GB2312"/>
          <w:i w:val="0"/>
          <w:caps w:val="0"/>
          <w:color w:val="000000" w:themeColor="text1"/>
          <w:spacing w:val="0"/>
          <w:sz w:val="28"/>
          <w:szCs w:val="28"/>
          <w:shd w:val="clear" w:fill="FFFFFF"/>
          <w:lang w:eastAsia="zh-CN"/>
          <w14:textFill>
            <w14:solidFill>
              <w14:schemeClr w14:val="tx1"/>
            </w14:solidFill>
          </w14:textFill>
        </w:rPr>
        <w:t>梧州市万龙拍卖有限公司</w:t>
      </w:r>
    </w:p>
    <w:p>
      <w:pPr>
        <w:keepNext w:val="0"/>
        <w:keepLines w:val="0"/>
        <w:pageBreakBefore w:val="0"/>
        <w:widowControl/>
        <w:tabs>
          <w:tab w:val="left" w:pos="1014"/>
        </w:tabs>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i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SA"/>
          <w14:textFill>
            <w14:solidFill>
              <w14:schemeClr w14:val="tx1"/>
            </w14:solidFill>
          </w14:textFill>
        </w:rPr>
        <w:t>15、</w:t>
      </w:r>
      <w:r>
        <w:rPr>
          <w:rFonts w:hint="eastAsia" w:ascii="仿宋_GB2312" w:hAnsi="仿宋_GB2312" w:eastAsia="仿宋_GB2312" w:cs="仿宋_GB2312"/>
          <w:i w:val="0"/>
          <w:caps w:val="0"/>
          <w:color w:val="000000" w:themeColor="text1"/>
          <w:spacing w:val="0"/>
          <w:sz w:val="28"/>
          <w:szCs w:val="28"/>
          <w:shd w:val="clear" w:fill="FFFFFF"/>
          <w:lang w:eastAsia="zh-CN"/>
          <w14:textFill>
            <w14:solidFill>
              <w14:schemeClr w14:val="tx1"/>
            </w14:solidFill>
          </w14:textFill>
        </w:rPr>
        <w:t>广西一丞拍卖有限公司</w:t>
      </w:r>
    </w:p>
    <w:p>
      <w:pPr>
        <w:keepNext w:val="0"/>
        <w:keepLines w:val="0"/>
        <w:pageBreakBefore w:val="0"/>
        <w:widowControl/>
        <w:tabs>
          <w:tab w:val="left" w:pos="1014"/>
        </w:tabs>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SA"/>
          <w14:textFill>
            <w14:solidFill>
              <w14:schemeClr w14:val="tx1"/>
            </w14:solidFill>
          </w14:textFill>
        </w:rPr>
        <w:t>16、</w:t>
      </w:r>
      <w:r>
        <w:rPr>
          <w:rFonts w:hint="eastAsia" w:ascii="仿宋_GB2312" w:hAnsi="仿宋_GB2312" w:eastAsia="仿宋_GB2312" w:cs="仿宋_GB2312"/>
          <w:color w:val="000000" w:themeColor="text1"/>
          <w:sz w:val="28"/>
          <w:szCs w:val="28"/>
          <w:lang w:eastAsia="zh-CN"/>
          <w14:textFill>
            <w14:solidFill>
              <w14:schemeClr w14:val="tx1"/>
            </w14:solidFill>
          </w14:textFill>
        </w:rPr>
        <w:t>广西鑫滨江拍卖有限公司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6"/>
          <w:szCs w:val="36"/>
          <w:lang w:val="en-US" w:eastAsia="zh-CN"/>
        </w:rPr>
        <w:t>广西拍卖行业协会部分自动退会会员名单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拍卖行业协会四届六次理事会暨第四届六次常务理事会于6月23日在南宁召开。按照《章程》的规定，理事会根据自治区商务厅2018年对全区拍卖企业进行年检的审核结果，有4家拍卖企业注销，有11家拍卖企业放弃经营，年检不予通过，应作自动退会处理。现将</w:t>
      </w:r>
      <w:r>
        <w:rPr>
          <w:rFonts w:hint="eastAsia" w:ascii="仿宋_GB2312" w:hAnsi="仿宋_GB2312" w:eastAsia="仿宋_GB2312" w:cs="仿宋_GB2312"/>
          <w:sz w:val="28"/>
          <w:szCs w:val="28"/>
          <w:lang w:eastAsia="zh-CN"/>
        </w:rPr>
        <w:t>退</w:t>
      </w:r>
      <w:r>
        <w:rPr>
          <w:rFonts w:hint="eastAsia" w:ascii="仿宋_GB2312" w:hAnsi="仿宋_GB2312" w:eastAsia="仿宋_GB2312" w:cs="仿宋_GB2312"/>
          <w:sz w:val="28"/>
          <w:szCs w:val="28"/>
        </w:rPr>
        <w:t>会企业名单予以公布。</w:t>
      </w:r>
    </w:p>
    <w:tbl>
      <w:tblPr>
        <w:tblStyle w:val="7"/>
        <w:tblW w:w="7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3667"/>
        <w:gridCol w:w="2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48" w:type="dxa"/>
            <w:noWrap w:val="0"/>
            <w:vAlign w:val="center"/>
          </w:tcPr>
          <w:p>
            <w:pPr>
              <w:widowControl/>
              <w:tabs>
                <w:tab w:val="left" w:pos="1150"/>
              </w:tabs>
              <w:jc w:val="center"/>
              <w:rPr>
                <w:rFonts w:hint="eastAsia" w:asciiTheme="minorEastAsia" w:hAnsiTheme="minorEastAsia" w:eastAsiaTheme="minorEastAsia" w:cstheme="minorEastAsia"/>
                <w:b/>
                <w:bCs/>
                <w:color w:val="000000" w:themeColor="text1"/>
                <w:kern w:val="0"/>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vertAlign w:val="baseline"/>
                <w:lang w:val="en-US" w:eastAsia="zh-CN"/>
                <w14:textFill>
                  <w14:solidFill>
                    <w14:schemeClr w14:val="tx1"/>
                  </w14:solidFill>
                </w14:textFill>
              </w:rPr>
              <w:t>序号</w:t>
            </w:r>
          </w:p>
        </w:tc>
        <w:tc>
          <w:tcPr>
            <w:tcW w:w="3667" w:type="dxa"/>
            <w:noWrap w:val="0"/>
            <w:vAlign w:val="center"/>
          </w:tcPr>
          <w:p>
            <w:pPr>
              <w:widowControl/>
              <w:tabs>
                <w:tab w:val="left" w:pos="1150"/>
              </w:tabs>
              <w:jc w:val="center"/>
              <w:rPr>
                <w:rFonts w:hint="eastAsia" w:asciiTheme="minorEastAsia" w:hAnsiTheme="minorEastAsia" w:eastAsiaTheme="minorEastAsia" w:cstheme="minorEastAsia"/>
                <w:b/>
                <w:bCs/>
                <w:color w:val="000000" w:themeColor="text1"/>
                <w:kern w:val="0"/>
                <w:sz w:val="21"/>
                <w:szCs w:val="21"/>
                <w:lang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lang w:eastAsia="zh-CN"/>
                <w14:textFill>
                  <w14:solidFill>
                    <w14:schemeClr w14:val="tx1"/>
                  </w14:solidFill>
                </w14:textFill>
              </w:rPr>
              <w:t>单</w:t>
            </w:r>
            <w:r>
              <w:rPr>
                <w:rFonts w:hint="eastAsia" w:asciiTheme="minorEastAsia" w:hAnsiTheme="minorEastAsia" w:eastAsiaTheme="minorEastAsia" w:cstheme="minorEastAsia"/>
                <w:b/>
                <w:bCs/>
                <w:color w:val="000000" w:themeColor="text1"/>
                <w:kern w:val="0"/>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kern w:val="0"/>
                <w:sz w:val="21"/>
                <w:szCs w:val="21"/>
                <w:lang w:eastAsia="zh-CN"/>
                <w14:textFill>
                  <w14:solidFill>
                    <w14:schemeClr w14:val="tx1"/>
                  </w14:solidFill>
                </w14:textFill>
              </w:rPr>
              <w:t>位</w:t>
            </w:r>
            <w:r>
              <w:rPr>
                <w:rFonts w:hint="eastAsia" w:asciiTheme="minorEastAsia" w:hAnsiTheme="minorEastAsia" w:eastAsiaTheme="minorEastAsia" w:cstheme="minorEastAsia"/>
                <w:b/>
                <w:bCs/>
                <w:color w:val="000000" w:themeColor="text1"/>
                <w:kern w:val="0"/>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kern w:val="0"/>
                <w:sz w:val="21"/>
                <w:szCs w:val="21"/>
                <w:lang w:eastAsia="zh-CN"/>
                <w14:textFill>
                  <w14:solidFill>
                    <w14:schemeClr w14:val="tx1"/>
                  </w14:solidFill>
                </w14:textFill>
              </w:rPr>
              <w:t>名</w:t>
            </w:r>
            <w:r>
              <w:rPr>
                <w:rFonts w:hint="eastAsia" w:asciiTheme="minorEastAsia" w:hAnsiTheme="minorEastAsia" w:eastAsiaTheme="minorEastAsia" w:cstheme="minorEastAsia"/>
                <w:b/>
                <w:bCs/>
                <w:color w:val="000000" w:themeColor="text1"/>
                <w:kern w:val="0"/>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kern w:val="0"/>
                <w:sz w:val="21"/>
                <w:szCs w:val="21"/>
                <w:lang w:eastAsia="zh-CN"/>
                <w14:textFill>
                  <w14:solidFill>
                    <w14:schemeClr w14:val="tx1"/>
                  </w14:solidFill>
                </w14:textFill>
              </w:rPr>
              <w:t>称</w:t>
            </w:r>
          </w:p>
        </w:tc>
        <w:tc>
          <w:tcPr>
            <w:tcW w:w="2809" w:type="dxa"/>
            <w:noWrap w:val="0"/>
            <w:vAlign w:val="center"/>
          </w:tcPr>
          <w:p>
            <w:pPr>
              <w:widowControl/>
              <w:tabs>
                <w:tab w:val="left" w:pos="1150"/>
              </w:tabs>
              <w:jc w:val="center"/>
              <w:rPr>
                <w:rFonts w:hint="eastAsia" w:asciiTheme="minorEastAsia" w:hAnsiTheme="minorEastAsia" w:eastAsiaTheme="minorEastAsia" w:cstheme="minorEastAsia"/>
                <w:b/>
                <w:bCs/>
                <w:color w:val="000000" w:themeColor="text1"/>
                <w:kern w:val="0"/>
                <w:sz w:val="21"/>
                <w:szCs w:val="21"/>
                <w:lang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lang w:eastAsia="zh-CN"/>
                <w14:textFill>
                  <w14:solidFill>
                    <w14:schemeClr w14:val="tx1"/>
                  </w14:solidFill>
                </w14:textFill>
              </w:rPr>
              <w:t>自动退会原因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48" w:type="dxa"/>
            <w:noWrap w:val="0"/>
            <w:vAlign w:val="center"/>
          </w:tcPr>
          <w:p>
            <w:pPr>
              <w:widowControl/>
              <w:tabs>
                <w:tab w:val="left" w:pos="1150"/>
              </w:tabs>
              <w:jc w:val="center"/>
              <w:rPr>
                <w:rFonts w:hint="eastAsia" w:asciiTheme="minorEastAsia" w:hAnsiTheme="minorEastAsia" w:eastAsiaTheme="minorEastAsia" w:cstheme="minorEastAsia"/>
                <w:b w:val="0"/>
                <w:bCs w:val="0"/>
                <w:color w:val="000000" w:themeColor="text1"/>
                <w:kern w:val="0"/>
                <w:sz w:val="21"/>
                <w:szCs w:val="21"/>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vertAlign w:val="baseline"/>
                <w:lang w:val="en-US" w:eastAsia="zh-CN"/>
                <w14:textFill>
                  <w14:solidFill>
                    <w14:schemeClr w14:val="tx1"/>
                  </w14:solidFill>
                </w14:textFill>
              </w:rPr>
              <w:t>1</w:t>
            </w:r>
          </w:p>
        </w:tc>
        <w:tc>
          <w:tcPr>
            <w:tcW w:w="3667" w:type="dxa"/>
            <w:noWrap w:val="0"/>
            <w:vAlign w:val="center"/>
          </w:tcPr>
          <w:p>
            <w:pPr>
              <w:widowControl/>
              <w:tabs>
                <w:tab w:val="left" w:pos="1150"/>
              </w:tabs>
              <w:jc w:val="left"/>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sz w:val="21"/>
                <w:szCs w:val="21"/>
              </w:rPr>
              <w:t>广西玉林中信拍卖有限公司</w:t>
            </w:r>
          </w:p>
        </w:tc>
        <w:tc>
          <w:tcPr>
            <w:tcW w:w="2809" w:type="dxa"/>
            <w:noWrap w:val="0"/>
            <w:vAlign w:val="center"/>
          </w:tcPr>
          <w:p>
            <w:pPr>
              <w:widowControl/>
              <w:tabs>
                <w:tab w:val="left" w:pos="1150"/>
              </w:tabs>
              <w:jc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公司已注销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48" w:type="dxa"/>
            <w:noWrap w:val="0"/>
            <w:vAlign w:val="center"/>
          </w:tcPr>
          <w:p>
            <w:pPr>
              <w:widowControl/>
              <w:tabs>
                <w:tab w:val="left" w:pos="1150"/>
              </w:tabs>
              <w:jc w:val="center"/>
              <w:rPr>
                <w:rFonts w:hint="eastAsia" w:asciiTheme="minorEastAsia" w:hAnsiTheme="minorEastAsia" w:eastAsiaTheme="minorEastAsia" w:cstheme="minorEastAsia"/>
                <w:b w:val="0"/>
                <w:bCs w:val="0"/>
                <w:color w:val="000000" w:themeColor="text1"/>
                <w:kern w:val="0"/>
                <w:sz w:val="21"/>
                <w:szCs w:val="21"/>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vertAlign w:val="baseline"/>
                <w:lang w:val="en-US" w:eastAsia="zh-CN"/>
                <w14:textFill>
                  <w14:solidFill>
                    <w14:schemeClr w14:val="tx1"/>
                  </w14:solidFill>
                </w14:textFill>
              </w:rPr>
              <w:t>2</w:t>
            </w:r>
          </w:p>
        </w:tc>
        <w:tc>
          <w:tcPr>
            <w:tcW w:w="3667" w:type="dxa"/>
            <w:noWrap w:val="0"/>
            <w:vAlign w:val="center"/>
          </w:tcPr>
          <w:p>
            <w:pPr>
              <w:widowControl/>
              <w:tabs>
                <w:tab w:val="left" w:pos="1150"/>
              </w:tabs>
              <w:jc w:val="left"/>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sz w:val="21"/>
                <w:szCs w:val="21"/>
              </w:rPr>
              <w:t>广西飙雷拍卖有限公司</w:t>
            </w:r>
          </w:p>
        </w:tc>
        <w:tc>
          <w:tcPr>
            <w:tcW w:w="2809" w:type="dxa"/>
            <w:noWrap w:val="0"/>
            <w:vAlign w:val="center"/>
          </w:tcPr>
          <w:p>
            <w:pPr>
              <w:widowControl/>
              <w:tabs>
                <w:tab w:val="left" w:pos="1150"/>
              </w:tabs>
              <w:jc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公司已注销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48" w:type="dxa"/>
            <w:noWrap w:val="0"/>
            <w:vAlign w:val="center"/>
          </w:tcPr>
          <w:p>
            <w:pPr>
              <w:widowControl/>
              <w:tabs>
                <w:tab w:val="left" w:pos="1150"/>
              </w:tabs>
              <w:jc w:val="center"/>
              <w:rPr>
                <w:rFonts w:hint="eastAsia" w:asciiTheme="minorEastAsia" w:hAnsiTheme="minorEastAsia" w:eastAsiaTheme="minorEastAsia" w:cstheme="minorEastAsia"/>
                <w:b w:val="0"/>
                <w:bCs w:val="0"/>
                <w:color w:val="000000" w:themeColor="text1"/>
                <w:kern w:val="0"/>
                <w:sz w:val="21"/>
                <w:szCs w:val="21"/>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vertAlign w:val="baseline"/>
                <w:lang w:val="en-US" w:eastAsia="zh-CN"/>
                <w14:textFill>
                  <w14:solidFill>
                    <w14:schemeClr w14:val="tx1"/>
                  </w14:solidFill>
                </w14:textFill>
              </w:rPr>
              <w:t>3</w:t>
            </w:r>
          </w:p>
        </w:tc>
        <w:tc>
          <w:tcPr>
            <w:tcW w:w="3667" w:type="dxa"/>
            <w:noWrap w:val="0"/>
            <w:vAlign w:val="center"/>
          </w:tcPr>
          <w:p>
            <w:pPr>
              <w:widowControl/>
              <w:tabs>
                <w:tab w:val="left" w:pos="1150"/>
              </w:tabs>
              <w:jc w:val="left"/>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kern w:val="0"/>
                <w:sz w:val="21"/>
                <w:szCs w:val="21"/>
              </w:rPr>
              <w:t>广西佳杰得拍卖有限公司</w:t>
            </w:r>
          </w:p>
        </w:tc>
        <w:tc>
          <w:tcPr>
            <w:tcW w:w="2809" w:type="dxa"/>
            <w:noWrap w:val="0"/>
            <w:vAlign w:val="center"/>
          </w:tcPr>
          <w:p>
            <w:pPr>
              <w:widowControl/>
              <w:tabs>
                <w:tab w:val="left" w:pos="1150"/>
              </w:tabs>
              <w:jc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公司已注销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48" w:type="dxa"/>
            <w:noWrap w:val="0"/>
            <w:vAlign w:val="center"/>
          </w:tcPr>
          <w:p>
            <w:pPr>
              <w:widowControl/>
              <w:tabs>
                <w:tab w:val="left" w:pos="1150"/>
              </w:tabs>
              <w:jc w:val="center"/>
              <w:rPr>
                <w:rFonts w:hint="eastAsia" w:asciiTheme="minorEastAsia" w:hAnsiTheme="minorEastAsia" w:eastAsiaTheme="minorEastAsia" w:cstheme="minorEastAsia"/>
                <w:b w:val="0"/>
                <w:bCs w:val="0"/>
                <w:color w:val="000000" w:themeColor="text1"/>
                <w:kern w:val="0"/>
                <w:sz w:val="21"/>
                <w:szCs w:val="21"/>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vertAlign w:val="baseline"/>
                <w:lang w:val="en-US" w:eastAsia="zh-CN"/>
                <w14:textFill>
                  <w14:solidFill>
                    <w14:schemeClr w14:val="tx1"/>
                  </w14:solidFill>
                </w14:textFill>
              </w:rPr>
              <w:t>4</w:t>
            </w:r>
          </w:p>
        </w:tc>
        <w:tc>
          <w:tcPr>
            <w:tcW w:w="3667" w:type="dxa"/>
            <w:noWrap w:val="0"/>
            <w:vAlign w:val="center"/>
          </w:tcPr>
          <w:p>
            <w:pPr>
              <w:widowControl/>
              <w:tabs>
                <w:tab w:val="left" w:pos="1150"/>
              </w:tabs>
              <w:jc w:val="left"/>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广西腾达拍卖有限公司</w:t>
            </w:r>
          </w:p>
        </w:tc>
        <w:tc>
          <w:tcPr>
            <w:tcW w:w="2809" w:type="dxa"/>
            <w:noWrap w:val="0"/>
            <w:vAlign w:val="center"/>
          </w:tcPr>
          <w:p>
            <w:pPr>
              <w:widowControl/>
              <w:tabs>
                <w:tab w:val="left" w:pos="1150"/>
              </w:tabs>
              <w:jc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公司已注销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48" w:type="dxa"/>
            <w:noWrap w:val="0"/>
            <w:vAlign w:val="center"/>
          </w:tcPr>
          <w:p>
            <w:pPr>
              <w:widowControl/>
              <w:tabs>
                <w:tab w:val="left" w:pos="1150"/>
              </w:tabs>
              <w:jc w:val="center"/>
              <w:rPr>
                <w:rFonts w:hint="eastAsia" w:asciiTheme="minorEastAsia" w:hAnsiTheme="minorEastAsia" w:eastAsiaTheme="minorEastAsia" w:cstheme="minorEastAsia"/>
                <w:b w:val="0"/>
                <w:bCs w:val="0"/>
                <w:color w:val="000000" w:themeColor="text1"/>
                <w:kern w:val="0"/>
                <w:sz w:val="21"/>
                <w:szCs w:val="21"/>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vertAlign w:val="baseline"/>
                <w:lang w:val="en-US" w:eastAsia="zh-CN"/>
                <w14:textFill>
                  <w14:solidFill>
                    <w14:schemeClr w14:val="tx1"/>
                  </w14:solidFill>
                </w14:textFill>
              </w:rPr>
              <w:t>5</w:t>
            </w:r>
          </w:p>
        </w:tc>
        <w:tc>
          <w:tcPr>
            <w:tcW w:w="3667" w:type="dxa"/>
            <w:noWrap w:val="0"/>
            <w:vAlign w:val="center"/>
          </w:tcPr>
          <w:p>
            <w:pPr>
              <w:jc w:val="left"/>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kern w:val="0"/>
                <w:sz w:val="21"/>
                <w:szCs w:val="21"/>
                <w:u w:val="none"/>
                <w:lang w:val="en-US" w:eastAsia="zh-CN" w:bidi="ar"/>
              </w:rPr>
              <w:t>广西润财拍卖有限责任公司</w:t>
            </w:r>
          </w:p>
        </w:tc>
        <w:tc>
          <w:tcPr>
            <w:tcW w:w="2809" w:type="dxa"/>
            <w:noWrap w:val="0"/>
            <w:vAlign w:val="center"/>
          </w:tcPr>
          <w:p>
            <w:pPr>
              <w:widowControl/>
              <w:tabs>
                <w:tab w:val="left" w:pos="1150"/>
              </w:tabs>
              <w:jc w:val="center"/>
              <w:rPr>
                <w:rFonts w:hint="eastAsia" w:asciiTheme="minorEastAsia" w:hAnsiTheme="minorEastAsia" w:eastAsiaTheme="minorEastAsia" w:cstheme="minorEastAsia"/>
                <w:b w:val="0"/>
                <w:bCs w:val="0"/>
                <w:color w:val="000000"/>
                <w:kern w:val="1"/>
                <w:sz w:val="21"/>
                <w:szCs w:val="21"/>
                <w:lang w:val="en-US" w:eastAsia="zh-CN" w:bidi="ar-SA"/>
              </w:rPr>
            </w:pPr>
            <w:r>
              <w:rPr>
                <w:rFonts w:hint="eastAsia" w:asciiTheme="minorEastAsia" w:hAnsiTheme="minorEastAsia" w:eastAsiaTheme="minorEastAsia" w:cstheme="minorEastAsia"/>
                <w:b w:val="0"/>
                <w:bCs w:val="0"/>
                <w:sz w:val="21"/>
                <w:szCs w:val="21"/>
                <w:lang w:val="en-US" w:eastAsia="zh-CN"/>
              </w:rPr>
              <w:t>2018年企业年检不通过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48" w:type="dxa"/>
            <w:noWrap w:val="0"/>
            <w:vAlign w:val="center"/>
          </w:tcPr>
          <w:p>
            <w:pPr>
              <w:widowControl/>
              <w:tabs>
                <w:tab w:val="left" w:pos="1150"/>
              </w:tabs>
              <w:jc w:val="center"/>
              <w:rPr>
                <w:rFonts w:hint="eastAsia" w:asciiTheme="minorEastAsia" w:hAnsiTheme="minorEastAsia" w:eastAsiaTheme="minorEastAsia" w:cstheme="minorEastAsia"/>
                <w:b w:val="0"/>
                <w:bCs w:val="0"/>
                <w:color w:val="000000" w:themeColor="text1"/>
                <w:kern w:val="0"/>
                <w:sz w:val="21"/>
                <w:szCs w:val="21"/>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vertAlign w:val="baseline"/>
                <w:lang w:val="en-US" w:eastAsia="zh-CN"/>
                <w14:textFill>
                  <w14:solidFill>
                    <w14:schemeClr w14:val="tx1"/>
                  </w14:solidFill>
                </w14:textFill>
              </w:rPr>
              <w:t>6</w:t>
            </w:r>
          </w:p>
        </w:tc>
        <w:tc>
          <w:tcPr>
            <w:tcW w:w="3667" w:type="dxa"/>
            <w:noWrap w:val="0"/>
            <w:vAlign w:val="center"/>
          </w:tcPr>
          <w:p>
            <w:pPr>
              <w:widowControl/>
              <w:tabs>
                <w:tab w:val="left" w:pos="1150"/>
              </w:tabs>
              <w:jc w:val="left"/>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kern w:val="0"/>
                <w:sz w:val="21"/>
                <w:szCs w:val="21"/>
                <w:lang w:val="en-US" w:eastAsia="zh-CN"/>
              </w:rPr>
              <w:t>广西百源汇拍卖有限公司</w:t>
            </w:r>
          </w:p>
        </w:tc>
        <w:tc>
          <w:tcPr>
            <w:tcW w:w="2809" w:type="dxa"/>
            <w:noWrap w:val="0"/>
            <w:vAlign w:val="center"/>
          </w:tcPr>
          <w:p>
            <w:pPr>
              <w:widowControl/>
              <w:tabs>
                <w:tab w:val="left" w:pos="1150"/>
              </w:tabs>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rPr>
              <w:t>2018年企业年检不通过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48" w:type="dxa"/>
            <w:noWrap w:val="0"/>
            <w:vAlign w:val="center"/>
          </w:tcPr>
          <w:p>
            <w:pPr>
              <w:widowControl/>
              <w:tabs>
                <w:tab w:val="left" w:pos="1150"/>
              </w:tabs>
              <w:jc w:val="center"/>
              <w:rPr>
                <w:rFonts w:hint="eastAsia" w:asciiTheme="minorEastAsia" w:hAnsiTheme="minorEastAsia" w:eastAsiaTheme="minorEastAsia" w:cstheme="minorEastAsia"/>
                <w:b w:val="0"/>
                <w:bCs w:val="0"/>
                <w:color w:val="000000" w:themeColor="text1"/>
                <w:kern w:val="0"/>
                <w:sz w:val="21"/>
                <w:szCs w:val="21"/>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vertAlign w:val="baseline"/>
                <w:lang w:val="en-US" w:eastAsia="zh-CN"/>
                <w14:textFill>
                  <w14:solidFill>
                    <w14:schemeClr w14:val="tx1"/>
                  </w14:solidFill>
                </w14:textFill>
              </w:rPr>
              <w:t>7</w:t>
            </w:r>
          </w:p>
        </w:tc>
        <w:tc>
          <w:tcPr>
            <w:tcW w:w="3667" w:type="dxa"/>
            <w:noWrap w:val="0"/>
            <w:vAlign w:val="center"/>
          </w:tcPr>
          <w:p>
            <w:pPr>
              <w:widowControl/>
              <w:tabs>
                <w:tab w:val="left" w:pos="1150"/>
              </w:tabs>
              <w:jc w:val="left"/>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kern w:val="0"/>
                <w:sz w:val="21"/>
                <w:szCs w:val="21"/>
              </w:rPr>
              <w:t>广西安信拍卖有限责任公司</w:t>
            </w:r>
          </w:p>
        </w:tc>
        <w:tc>
          <w:tcPr>
            <w:tcW w:w="2809" w:type="dxa"/>
            <w:noWrap w:val="0"/>
            <w:vAlign w:val="center"/>
          </w:tcPr>
          <w:p>
            <w:pPr>
              <w:widowControl/>
              <w:tabs>
                <w:tab w:val="left" w:pos="1150"/>
              </w:tabs>
              <w:jc w:val="center"/>
              <w:rPr>
                <w:rFonts w:hint="eastAsia" w:asciiTheme="minorEastAsia" w:hAnsiTheme="minorEastAsia" w:eastAsiaTheme="minorEastAsia" w:cstheme="minorEastAsia"/>
                <w:b w:val="0"/>
                <w:bCs w:val="0"/>
                <w:color w:val="000000"/>
                <w:kern w:val="1"/>
                <w:sz w:val="21"/>
                <w:szCs w:val="21"/>
                <w:lang w:val="en-US" w:eastAsia="zh-CN" w:bidi="ar-SA"/>
              </w:rPr>
            </w:pPr>
            <w:r>
              <w:rPr>
                <w:rFonts w:hint="eastAsia" w:asciiTheme="minorEastAsia" w:hAnsiTheme="minorEastAsia" w:eastAsiaTheme="minorEastAsia" w:cstheme="minorEastAsia"/>
                <w:b w:val="0"/>
                <w:bCs w:val="0"/>
                <w:sz w:val="21"/>
                <w:szCs w:val="21"/>
                <w:lang w:val="en-US" w:eastAsia="zh-CN"/>
              </w:rPr>
              <w:t>2018年企业年检不通过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48" w:type="dxa"/>
            <w:noWrap w:val="0"/>
            <w:vAlign w:val="center"/>
          </w:tcPr>
          <w:p>
            <w:pPr>
              <w:widowControl/>
              <w:tabs>
                <w:tab w:val="left" w:pos="1150"/>
              </w:tabs>
              <w:jc w:val="center"/>
              <w:rPr>
                <w:rFonts w:hint="eastAsia" w:asciiTheme="minorEastAsia" w:hAnsiTheme="minorEastAsia" w:eastAsiaTheme="minorEastAsia" w:cstheme="minorEastAsia"/>
                <w:b w:val="0"/>
                <w:bCs w:val="0"/>
                <w:color w:val="000000" w:themeColor="text1"/>
                <w:kern w:val="0"/>
                <w:sz w:val="21"/>
                <w:szCs w:val="21"/>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vertAlign w:val="baseline"/>
                <w:lang w:val="en-US" w:eastAsia="zh-CN"/>
                <w14:textFill>
                  <w14:solidFill>
                    <w14:schemeClr w14:val="tx1"/>
                  </w14:solidFill>
                </w14:textFill>
              </w:rPr>
              <w:t>8</w:t>
            </w:r>
          </w:p>
        </w:tc>
        <w:tc>
          <w:tcPr>
            <w:tcW w:w="3667" w:type="dxa"/>
            <w:noWrap w:val="0"/>
            <w:vAlign w:val="center"/>
          </w:tcPr>
          <w:p>
            <w:pPr>
              <w:widowControl/>
              <w:tabs>
                <w:tab w:val="left" w:pos="1150"/>
              </w:tabs>
              <w:jc w:val="left"/>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kern w:val="0"/>
                <w:sz w:val="21"/>
                <w:szCs w:val="21"/>
              </w:rPr>
              <w:t>广西吉锤拍卖有限公司</w:t>
            </w:r>
          </w:p>
        </w:tc>
        <w:tc>
          <w:tcPr>
            <w:tcW w:w="2809" w:type="dxa"/>
            <w:noWrap w:val="0"/>
            <w:vAlign w:val="center"/>
          </w:tcPr>
          <w:p>
            <w:pPr>
              <w:widowControl/>
              <w:tabs>
                <w:tab w:val="left" w:pos="1150"/>
              </w:tabs>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rPr>
              <w:t>2018年企业年检不通过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48" w:type="dxa"/>
            <w:noWrap w:val="0"/>
            <w:vAlign w:val="center"/>
          </w:tcPr>
          <w:p>
            <w:pPr>
              <w:widowControl/>
              <w:tabs>
                <w:tab w:val="left" w:pos="1150"/>
              </w:tabs>
              <w:jc w:val="center"/>
              <w:rPr>
                <w:rFonts w:hint="eastAsia" w:asciiTheme="minorEastAsia" w:hAnsiTheme="minorEastAsia" w:eastAsiaTheme="minorEastAsia" w:cstheme="minorEastAsia"/>
                <w:b w:val="0"/>
                <w:bCs w:val="0"/>
                <w:color w:val="000000" w:themeColor="text1"/>
                <w:kern w:val="0"/>
                <w:sz w:val="21"/>
                <w:szCs w:val="21"/>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vertAlign w:val="baseline"/>
                <w:lang w:val="en-US" w:eastAsia="zh-CN"/>
                <w14:textFill>
                  <w14:solidFill>
                    <w14:schemeClr w14:val="tx1"/>
                  </w14:solidFill>
                </w14:textFill>
              </w:rPr>
              <w:t>9</w:t>
            </w:r>
          </w:p>
        </w:tc>
        <w:tc>
          <w:tcPr>
            <w:tcW w:w="3667" w:type="dxa"/>
            <w:noWrap w:val="0"/>
            <w:vAlign w:val="center"/>
          </w:tcPr>
          <w:p>
            <w:pPr>
              <w:widowControl/>
              <w:tabs>
                <w:tab w:val="left" w:pos="1150"/>
              </w:tabs>
              <w:jc w:val="left"/>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kern w:val="0"/>
                <w:sz w:val="21"/>
                <w:szCs w:val="21"/>
              </w:rPr>
              <w:t>广西诚轩拍卖有限责任公司</w:t>
            </w:r>
          </w:p>
        </w:tc>
        <w:tc>
          <w:tcPr>
            <w:tcW w:w="2809" w:type="dxa"/>
            <w:noWrap w:val="0"/>
            <w:vAlign w:val="center"/>
          </w:tcPr>
          <w:p>
            <w:pPr>
              <w:widowControl/>
              <w:tabs>
                <w:tab w:val="left" w:pos="1150"/>
              </w:tabs>
              <w:jc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b w:val="0"/>
                <w:bCs w:val="0"/>
                <w:sz w:val="21"/>
                <w:szCs w:val="21"/>
                <w:lang w:val="en-US" w:eastAsia="zh-CN"/>
              </w:rPr>
              <w:t>2018年企业年检不通过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48" w:type="dxa"/>
            <w:noWrap w:val="0"/>
            <w:vAlign w:val="center"/>
          </w:tcPr>
          <w:p>
            <w:pPr>
              <w:widowControl/>
              <w:tabs>
                <w:tab w:val="left" w:pos="1150"/>
              </w:tabs>
              <w:jc w:val="center"/>
              <w:rPr>
                <w:rFonts w:hint="eastAsia" w:asciiTheme="minorEastAsia" w:hAnsiTheme="minorEastAsia" w:eastAsiaTheme="minorEastAsia" w:cstheme="minorEastAsia"/>
                <w:b w:val="0"/>
                <w:bCs w:val="0"/>
                <w:color w:val="000000" w:themeColor="text1"/>
                <w:kern w:val="0"/>
                <w:sz w:val="21"/>
                <w:szCs w:val="21"/>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vertAlign w:val="baseline"/>
                <w:lang w:val="en-US" w:eastAsia="zh-CN"/>
                <w14:textFill>
                  <w14:solidFill>
                    <w14:schemeClr w14:val="tx1"/>
                  </w14:solidFill>
                </w14:textFill>
              </w:rPr>
              <w:t>10</w:t>
            </w:r>
          </w:p>
        </w:tc>
        <w:tc>
          <w:tcPr>
            <w:tcW w:w="3667" w:type="dxa"/>
            <w:noWrap w:val="0"/>
            <w:vAlign w:val="center"/>
          </w:tcPr>
          <w:p>
            <w:pPr>
              <w:widowControl/>
              <w:tabs>
                <w:tab w:val="left" w:pos="1150"/>
              </w:tabs>
              <w:jc w:val="left"/>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kern w:val="0"/>
                <w:sz w:val="21"/>
                <w:szCs w:val="21"/>
              </w:rPr>
              <w:t>广西天空拍卖有限公司</w:t>
            </w:r>
          </w:p>
        </w:tc>
        <w:tc>
          <w:tcPr>
            <w:tcW w:w="2809" w:type="dxa"/>
            <w:noWrap w:val="0"/>
            <w:vAlign w:val="center"/>
          </w:tcPr>
          <w:p>
            <w:pPr>
              <w:widowControl/>
              <w:tabs>
                <w:tab w:val="left" w:pos="1150"/>
              </w:tabs>
              <w:jc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b w:val="0"/>
                <w:bCs w:val="0"/>
                <w:sz w:val="21"/>
                <w:szCs w:val="21"/>
                <w:lang w:val="en-US" w:eastAsia="zh-CN"/>
              </w:rPr>
              <w:t>2018年企业年检不通过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48" w:type="dxa"/>
            <w:noWrap w:val="0"/>
            <w:vAlign w:val="center"/>
          </w:tcPr>
          <w:p>
            <w:pPr>
              <w:widowControl/>
              <w:tabs>
                <w:tab w:val="left" w:pos="1150"/>
              </w:tabs>
              <w:jc w:val="center"/>
              <w:rPr>
                <w:rFonts w:hint="eastAsia" w:asciiTheme="minorEastAsia" w:hAnsiTheme="minorEastAsia" w:eastAsiaTheme="minorEastAsia" w:cstheme="minorEastAsia"/>
                <w:b w:val="0"/>
                <w:bCs w:val="0"/>
                <w:color w:val="000000" w:themeColor="text1"/>
                <w:kern w:val="0"/>
                <w:sz w:val="21"/>
                <w:szCs w:val="21"/>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vertAlign w:val="baseline"/>
                <w:lang w:val="en-US" w:eastAsia="zh-CN"/>
                <w14:textFill>
                  <w14:solidFill>
                    <w14:schemeClr w14:val="tx1"/>
                  </w14:solidFill>
                </w14:textFill>
              </w:rPr>
              <w:t>11</w:t>
            </w:r>
          </w:p>
        </w:tc>
        <w:tc>
          <w:tcPr>
            <w:tcW w:w="3667" w:type="dxa"/>
            <w:noWrap w:val="0"/>
            <w:vAlign w:val="center"/>
          </w:tcPr>
          <w:p>
            <w:pPr>
              <w:widowControl/>
              <w:tabs>
                <w:tab w:val="left" w:pos="1150"/>
              </w:tabs>
              <w:jc w:val="left"/>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kern w:val="0"/>
                <w:sz w:val="21"/>
                <w:szCs w:val="21"/>
                <w:lang w:val="en-US" w:eastAsia="zh-CN"/>
              </w:rPr>
              <w:t>广西万有拍卖有限公司</w:t>
            </w:r>
          </w:p>
        </w:tc>
        <w:tc>
          <w:tcPr>
            <w:tcW w:w="2809" w:type="dxa"/>
            <w:noWrap w:val="0"/>
            <w:vAlign w:val="center"/>
          </w:tcPr>
          <w:p>
            <w:pPr>
              <w:widowControl/>
              <w:tabs>
                <w:tab w:val="left" w:pos="1150"/>
              </w:tabs>
              <w:jc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b w:val="0"/>
                <w:bCs w:val="0"/>
                <w:sz w:val="21"/>
                <w:szCs w:val="21"/>
                <w:lang w:val="en-US" w:eastAsia="zh-CN"/>
              </w:rPr>
              <w:t>2018年企业年检不通过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48" w:type="dxa"/>
            <w:noWrap w:val="0"/>
            <w:vAlign w:val="center"/>
          </w:tcPr>
          <w:p>
            <w:pPr>
              <w:widowControl/>
              <w:tabs>
                <w:tab w:val="left" w:pos="1150"/>
              </w:tabs>
              <w:jc w:val="center"/>
              <w:rPr>
                <w:rFonts w:hint="eastAsia" w:asciiTheme="minorEastAsia" w:hAnsiTheme="minorEastAsia" w:eastAsiaTheme="minorEastAsia" w:cstheme="minorEastAsia"/>
                <w:b w:val="0"/>
                <w:bCs w:val="0"/>
                <w:color w:val="000000" w:themeColor="text1"/>
                <w:kern w:val="0"/>
                <w:sz w:val="21"/>
                <w:szCs w:val="21"/>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vertAlign w:val="baseline"/>
                <w:lang w:val="en-US" w:eastAsia="zh-CN"/>
                <w14:textFill>
                  <w14:solidFill>
                    <w14:schemeClr w14:val="tx1"/>
                  </w14:solidFill>
                </w14:textFill>
              </w:rPr>
              <w:t>12</w:t>
            </w:r>
          </w:p>
        </w:tc>
        <w:tc>
          <w:tcPr>
            <w:tcW w:w="3667" w:type="dxa"/>
            <w:noWrap w:val="0"/>
            <w:vAlign w:val="center"/>
          </w:tcPr>
          <w:p>
            <w:pPr>
              <w:widowControl/>
              <w:tabs>
                <w:tab w:val="left" w:pos="1150"/>
              </w:tabs>
              <w:jc w:val="left"/>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kern w:val="0"/>
                <w:sz w:val="21"/>
                <w:szCs w:val="21"/>
              </w:rPr>
              <w:t>广西派库拍卖有限公司</w:t>
            </w:r>
          </w:p>
        </w:tc>
        <w:tc>
          <w:tcPr>
            <w:tcW w:w="2809" w:type="dxa"/>
            <w:noWrap w:val="0"/>
            <w:vAlign w:val="center"/>
          </w:tcPr>
          <w:p>
            <w:pPr>
              <w:widowControl/>
              <w:tabs>
                <w:tab w:val="left" w:pos="1150"/>
              </w:tabs>
              <w:jc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b w:val="0"/>
                <w:bCs w:val="0"/>
                <w:sz w:val="21"/>
                <w:szCs w:val="21"/>
                <w:lang w:val="en-US" w:eastAsia="zh-CN"/>
              </w:rPr>
              <w:t>2018年企业年检不通过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48" w:type="dxa"/>
            <w:vAlign w:val="center"/>
          </w:tcPr>
          <w:p>
            <w:pPr>
              <w:widowControl/>
              <w:tabs>
                <w:tab w:val="left" w:pos="1150"/>
              </w:tabs>
              <w:jc w:val="center"/>
              <w:rPr>
                <w:rFonts w:hint="eastAsia" w:asciiTheme="minorEastAsia" w:hAnsiTheme="minorEastAsia" w:eastAsiaTheme="minorEastAsia" w:cstheme="minorEastAsia"/>
                <w:b w:val="0"/>
                <w:bCs w:val="0"/>
                <w:color w:val="000000" w:themeColor="text1"/>
                <w:kern w:val="0"/>
                <w:sz w:val="21"/>
                <w:szCs w:val="21"/>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vertAlign w:val="baseline"/>
                <w:lang w:val="en-US" w:eastAsia="zh-CN"/>
                <w14:textFill>
                  <w14:solidFill>
                    <w14:schemeClr w14:val="tx1"/>
                  </w14:solidFill>
                </w14:textFill>
              </w:rPr>
              <w:t>13</w:t>
            </w:r>
          </w:p>
        </w:tc>
        <w:tc>
          <w:tcPr>
            <w:tcW w:w="3667" w:type="dxa"/>
            <w:vAlign w:val="center"/>
          </w:tcPr>
          <w:p>
            <w:pPr>
              <w:widowControl/>
              <w:tabs>
                <w:tab w:val="left" w:pos="1150"/>
              </w:tabs>
              <w:jc w:val="left"/>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kern w:val="0"/>
                <w:sz w:val="21"/>
                <w:szCs w:val="21"/>
              </w:rPr>
              <w:t>柳州市宏德拍卖有限公司</w:t>
            </w:r>
          </w:p>
        </w:tc>
        <w:tc>
          <w:tcPr>
            <w:tcW w:w="2809" w:type="dxa"/>
            <w:vAlign w:val="center"/>
          </w:tcPr>
          <w:p>
            <w:pPr>
              <w:widowControl/>
              <w:tabs>
                <w:tab w:val="left" w:pos="1150"/>
              </w:tabs>
              <w:jc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b w:val="0"/>
                <w:bCs w:val="0"/>
                <w:sz w:val="21"/>
                <w:szCs w:val="21"/>
                <w:lang w:val="en-US" w:eastAsia="zh-CN"/>
              </w:rPr>
              <w:t>2018年企业年检不通过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48" w:type="dxa"/>
            <w:vAlign w:val="center"/>
          </w:tcPr>
          <w:p>
            <w:pPr>
              <w:widowControl/>
              <w:tabs>
                <w:tab w:val="left" w:pos="1150"/>
              </w:tabs>
              <w:jc w:val="center"/>
              <w:rPr>
                <w:rFonts w:hint="eastAsia" w:asciiTheme="minorEastAsia" w:hAnsiTheme="minorEastAsia" w:eastAsiaTheme="minorEastAsia" w:cstheme="minorEastAsia"/>
                <w:b w:val="0"/>
                <w:bCs w:val="0"/>
                <w:color w:val="000000" w:themeColor="text1"/>
                <w:kern w:val="0"/>
                <w:sz w:val="21"/>
                <w:szCs w:val="21"/>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vertAlign w:val="baseline"/>
                <w:lang w:val="en-US" w:eastAsia="zh-CN"/>
                <w14:textFill>
                  <w14:solidFill>
                    <w14:schemeClr w14:val="tx1"/>
                  </w14:solidFill>
                </w14:textFill>
              </w:rPr>
              <w:t>14</w:t>
            </w:r>
          </w:p>
        </w:tc>
        <w:tc>
          <w:tcPr>
            <w:tcW w:w="3667" w:type="dxa"/>
            <w:vAlign w:val="center"/>
          </w:tcPr>
          <w:p>
            <w:pPr>
              <w:widowControl/>
              <w:tabs>
                <w:tab w:val="left" w:pos="1150"/>
              </w:tabs>
              <w:jc w:val="left"/>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kern w:val="0"/>
                <w:sz w:val="21"/>
                <w:szCs w:val="21"/>
              </w:rPr>
              <w:t>柳州市高德拍卖有限责任公司</w:t>
            </w:r>
          </w:p>
        </w:tc>
        <w:tc>
          <w:tcPr>
            <w:tcW w:w="2809" w:type="dxa"/>
            <w:vAlign w:val="center"/>
          </w:tcPr>
          <w:p>
            <w:pPr>
              <w:widowControl/>
              <w:tabs>
                <w:tab w:val="left" w:pos="1150"/>
              </w:tabs>
              <w:jc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b w:val="0"/>
                <w:bCs w:val="0"/>
                <w:sz w:val="21"/>
                <w:szCs w:val="21"/>
                <w:lang w:val="en-US" w:eastAsia="zh-CN"/>
              </w:rPr>
              <w:t>2018年企业年检不通过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48" w:type="dxa"/>
            <w:vAlign w:val="center"/>
          </w:tcPr>
          <w:p>
            <w:pPr>
              <w:widowControl/>
              <w:tabs>
                <w:tab w:val="left" w:pos="1150"/>
              </w:tabs>
              <w:jc w:val="center"/>
              <w:rPr>
                <w:rFonts w:hint="eastAsia" w:asciiTheme="minorEastAsia" w:hAnsiTheme="minorEastAsia" w:eastAsiaTheme="minorEastAsia" w:cstheme="minorEastAsia"/>
                <w:b w:val="0"/>
                <w:bCs w:val="0"/>
                <w:color w:val="000000" w:themeColor="text1"/>
                <w:kern w:val="0"/>
                <w:sz w:val="21"/>
                <w:szCs w:val="21"/>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vertAlign w:val="baseline"/>
                <w:lang w:val="en-US" w:eastAsia="zh-CN"/>
                <w14:textFill>
                  <w14:solidFill>
                    <w14:schemeClr w14:val="tx1"/>
                  </w14:solidFill>
                </w14:textFill>
              </w:rPr>
              <w:t>15</w:t>
            </w:r>
          </w:p>
        </w:tc>
        <w:tc>
          <w:tcPr>
            <w:tcW w:w="3667" w:type="dxa"/>
            <w:vAlign w:val="center"/>
          </w:tcPr>
          <w:p>
            <w:pPr>
              <w:widowControl/>
              <w:tabs>
                <w:tab w:val="left" w:pos="1150"/>
              </w:tabs>
              <w:jc w:val="left"/>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kern w:val="0"/>
                <w:sz w:val="21"/>
                <w:szCs w:val="21"/>
              </w:rPr>
              <w:t>广西鸿展拍卖有限公司</w:t>
            </w:r>
          </w:p>
        </w:tc>
        <w:tc>
          <w:tcPr>
            <w:tcW w:w="2809" w:type="dxa"/>
            <w:vAlign w:val="center"/>
          </w:tcPr>
          <w:p>
            <w:pPr>
              <w:widowControl/>
              <w:tabs>
                <w:tab w:val="left" w:pos="1150"/>
              </w:tabs>
              <w:jc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b w:val="0"/>
                <w:bCs w:val="0"/>
                <w:sz w:val="21"/>
                <w:szCs w:val="21"/>
                <w:lang w:val="en-US" w:eastAsia="zh-CN"/>
              </w:rPr>
              <w:t>2018年企业年检不通过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48" w:type="dxa"/>
            <w:vAlign w:val="center"/>
          </w:tcPr>
          <w:p>
            <w:pPr>
              <w:widowControl/>
              <w:tabs>
                <w:tab w:val="left" w:pos="1150"/>
              </w:tabs>
              <w:jc w:val="center"/>
              <w:rPr>
                <w:rFonts w:hint="eastAsia" w:asciiTheme="minorEastAsia" w:hAnsiTheme="minorEastAsia" w:eastAsiaTheme="minorEastAsia" w:cstheme="minorEastAsia"/>
                <w:b w:val="0"/>
                <w:bCs w:val="0"/>
                <w:color w:val="000000" w:themeColor="text1"/>
                <w:kern w:val="0"/>
                <w:sz w:val="21"/>
                <w:szCs w:val="21"/>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vertAlign w:val="baseline"/>
                <w:lang w:val="en-US" w:eastAsia="zh-CN"/>
                <w14:textFill>
                  <w14:solidFill>
                    <w14:schemeClr w14:val="tx1"/>
                  </w14:solidFill>
                </w14:textFill>
              </w:rPr>
              <w:t>16</w:t>
            </w:r>
          </w:p>
        </w:tc>
        <w:tc>
          <w:tcPr>
            <w:tcW w:w="3667" w:type="dxa"/>
            <w:vAlign w:val="center"/>
          </w:tcPr>
          <w:p>
            <w:pPr>
              <w:widowControl/>
              <w:tabs>
                <w:tab w:val="left" w:pos="1150"/>
              </w:tabs>
              <w:jc w:val="left"/>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kern w:val="0"/>
                <w:sz w:val="21"/>
                <w:szCs w:val="21"/>
              </w:rPr>
              <w:t>广西钦州市公物拍卖有限责任公司</w:t>
            </w:r>
          </w:p>
        </w:tc>
        <w:tc>
          <w:tcPr>
            <w:tcW w:w="2809" w:type="dxa"/>
            <w:vAlign w:val="center"/>
          </w:tcPr>
          <w:p>
            <w:pPr>
              <w:widowControl/>
              <w:tabs>
                <w:tab w:val="left" w:pos="1150"/>
              </w:tabs>
              <w:jc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b w:val="0"/>
                <w:bCs w:val="0"/>
                <w:sz w:val="21"/>
                <w:szCs w:val="21"/>
                <w:lang w:val="en-US" w:eastAsia="zh-CN"/>
              </w:rPr>
              <w:t>2018年企业年检不通过</w:t>
            </w:r>
          </w:p>
        </w:tc>
      </w:tr>
    </w:tbl>
    <w:p>
      <w:pPr>
        <w:rPr>
          <w:rFonts w:hint="eastAsia"/>
        </w:rPr>
      </w:pPr>
    </w:p>
    <w:p>
      <w:pPr>
        <w:rPr>
          <w:rFonts w:hint="eastAsia"/>
        </w:rPr>
      </w:pPr>
    </w:p>
    <w:p>
      <w:pPr>
        <w:rPr>
          <w:rFonts w:hint="eastAsia"/>
          <w:b/>
          <w:bCs/>
          <w:color w:val="auto"/>
          <w:sz w:val="30"/>
          <w:szCs w:val="30"/>
          <w:bdr w:val="single" w:sz="4" w:space="0"/>
          <w:lang w:val="en-US" w:eastAsia="zh-CN"/>
        </w:rPr>
      </w:pPr>
      <w:r>
        <w:rPr>
          <w:rFonts w:hint="eastAsia"/>
          <w:b/>
          <w:bCs/>
          <w:color w:val="auto"/>
          <w:sz w:val="30"/>
          <w:szCs w:val="30"/>
          <w:bdr w:val="single" w:sz="4" w:space="0"/>
          <w:lang w:val="en-US" w:eastAsia="zh-CN"/>
        </w:rPr>
        <w:t>通讯员来稿</w:t>
      </w:r>
    </w:p>
    <w:p>
      <w:pPr>
        <w:rPr>
          <w:rFonts w:hint="eastAsia" w:ascii="仿宋_GB2312" w:hAnsi="仿宋_GB2312" w:eastAsia="仿宋_GB2312" w:cs="仿宋_GB2312"/>
          <w:sz w:val="28"/>
          <w:szCs w:val="28"/>
          <w:lang w:eastAsia="zh-CN"/>
        </w:rPr>
      </w:pPr>
    </w:p>
    <w:p>
      <w:pPr>
        <w:jc w:val="center"/>
        <w:rPr>
          <w:rFonts w:hint="eastAsia"/>
          <w:b/>
          <w:bCs/>
          <w:sz w:val="36"/>
          <w:szCs w:val="36"/>
        </w:rPr>
      </w:pPr>
      <w:r>
        <w:rPr>
          <w:rFonts w:hint="eastAsia" w:ascii="黑体" w:hAnsi="黑体" w:eastAsia="黑体" w:cs="黑体"/>
          <w:b w:val="0"/>
          <w:bCs w:val="0"/>
          <w:sz w:val="36"/>
          <w:szCs w:val="36"/>
        </w:rPr>
        <w:t>参加“七一”建党节主题党日活动的感悟</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广西正槌拍卖有限责任公司 </w:t>
      </w:r>
      <w:r>
        <w:rPr>
          <w:rFonts w:hint="eastAsia" w:ascii="仿宋_GB2312" w:hAnsi="仿宋_GB2312" w:eastAsia="仿宋_GB2312" w:cs="仿宋_GB2312"/>
          <w:sz w:val="28"/>
          <w:szCs w:val="28"/>
        </w:rPr>
        <w:t>丁越月</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在抗击新冠疫情取得阶段性重要成效的时候，我们迎来了中国共产</w:t>
      </w:r>
      <w:r>
        <w:rPr>
          <w:rFonts w:hint="eastAsia" w:ascii="仿宋_GB2312" w:hAnsi="仿宋_GB2312" w:eastAsia="仿宋_GB2312" w:cs="仿宋_GB2312"/>
          <w:sz w:val="28"/>
          <w:szCs w:val="28"/>
          <w:lang w:eastAsia="zh-CN"/>
        </w:rPr>
        <w:t>党</w:t>
      </w:r>
      <w:r>
        <w:rPr>
          <w:rFonts w:hint="eastAsia" w:ascii="仿宋_GB2312" w:hAnsi="仿宋_GB2312" w:eastAsia="仿宋_GB2312" w:cs="仿宋_GB2312"/>
          <w:sz w:val="28"/>
          <w:szCs w:val="28"/>
        </w:rPr>
        <w:t>建党99周年，红色的七月犹如一首红色的歌，</w:t>
      </w:r>
      <w:r>
        <w:rPr>
          <w:rFonts w:hint="eastAsia" w:ascii="仿宋_GB2312" w:hAnsi="仿宋_GB2312" w:eastAsia="仿宋_GB2312" w:cs="仿宋_GB2312"/>
          <w:sz w:val="28"/>
          <w:szCs w:val="28"/>
          <w:lang w:val="en-US" w:eastAsia="zh-CN"/>
        </w:rPr>
        <w:t>99</w:t>
      </w:r>
      <w:r>
        <w:rPr>
          <w:rFonts w:hint="eastAsia" w:ascii="仿宋_GB2312" w:hAnsi="仿宋_GB2312" w:eastAsia="仿宋_GB2312" w:cs="仿宋_GB2312"/>
          <w:sz w:val="28"/>
          <w:szCs w:val="28"/>
        </w:rPr>
        <w:t>年的风雨兼程饱经风霜洗礼。为了进一步加强党支部及党员队伍的建设，青秀区地王大厦联合党委在“七一”前夕开展了“七一”建党节主题党日活动。我荣幸的作为广西正槌拍卖有限责任公司党支部的党员代表参加了此次活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活动分三个阶段依次进行：</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一是</w:t>
      </w:r>
      <w:r>
        <w:rPr>
          <w:rFonts w:hint="eastAsia" w:ascii="仿宋_GB2312" w:hAnsi="仿宋_GB2312" w:eastAsia="仿宋_GB2312" w:cs="仿宋_GB2312"/>
          <w:sz w:val="28"/>
          <w:szCs w:val="28"/>
          <w:lang w:eastAsia="zh-CN"/>
        </w:rPr>
        <w:t>重</w:t>
      </w:r>
      <w:r>
        <w:rPr>
          <w:rFonts w:hint="eastAsia" w:ascii="仿宋_GB2312" w:hAnsi="仿宋_GB2312" w:eastAsia="仿宋_GB2312" w:cs="仿宋_GB2312"/>
          <w:sz w:val="28"/>
          <w:szCs w:val="28"/>
        </w:rPr>
        <w:t>温入党誓词。参加活动的党员笔直的站在党旗面前，再次举起了自己的右手，一字一句的慷慨誓言，响彻了整个会堂。这短短的十二句誓词虽然只是一种形式，却重温了当年的决心与信念，更是对现在的一种激励与鞭策。宣誓完毕党员们自觉的排成了一队统一缴党费，大家神情严肃而庄重，充分展现出了每一位党员对中国共产党的敬爱之情，再次收回那本象征着对党始终如一的《中国共产党党员党费证》这小红本时，每个人脸上都洋溢着自豪的微笑！</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是学习身边好榜样，集体观看《战“疫”党旗别样红——青秀区党员干部抗击疫情纪录片》。记录片讲述了党员干部以身作则奋战在抗击新冠疫情一线的光辉事迹。疫情暴发初期，在防护设施还不完善的情况下，各条战</w:t>
      </w:r>
      <w:r>
        <w:rPr>
          <w:rFonts w:hint="eastAsia" w:ascii="仿宋_GB2312" w:hAnsi="仿宋_GB2312" w:eastAsia="仿宋_GB2312" w:cs="仿宋_GB2312"/>
          <w:sz w:val="28"/>
          <w:szCs w:val="28"/>
          <w:lang w:eastAsia="zh-CN"/>
        </w:rPr>
        <w:t>线</w:t>
      </w:r>
      <w:r>
        <w:rPr>
          <w:rFonts w:hint="eastAsia" w:ascii="仿宋_GB2312" w:hAnsi="仿宋_GB2312" w:eastAsia="仿宋_GB2312" w:cs="仿宋_GB2312"/>
          <w:sz w:val="28"/>
          <w:szCs w:val="28"/>
        </w:rPr>
        <w:t>的党员干部不顾个人安危，为了国家与人民的利益，第一时间奔赴到抗“疫”前线，用实际行动践行了自己的入党誓言，经受考验，向党交上了一份满意的答卷。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观看片后黄亭亭书记、胡坚护士长、黄奔宏书记及吴创先社工与大家分享了自己在疫情期间的工作经历和体会，他们都表示：“作为一名党员永远要冲锋在前，人民需要我们，无论事情大小，都要义不容辞的战斗在第一线。面对疫情我们必须奋勇向前，舍小家为大家，这才是一名党员应尽的义务！”他们言语朴实，字字深入人心。</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活动最后是创建文明城市，主动请缨红袖标。活动要求全体党员在创建文明城市活动中发扬党员的先锋模范作用，从我做起，从身边小事做起动，为我市创建文明城市再立新功。</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此次建党节主题党日活动重温</w:t>
      </w:r>
      <w:r>
        <w:rPr>
          <w:rFonts w:hint="eastAsia" w:ascii="仿宋_GB2312" w:hAnsi="仿宋_GB2312" w:eastAsia="仿宋_GB2312" w:cs="仿宋_GB2312"/>
          <w:sz w:val="28"/>
          <w:szCs w:val="28"/>
          <w:lang w:eastAsia="zh-CN"/>
        </w:rPr>
        <w:t>了</w:t>
      </w:r>
      <w:r>
        <w:rPr>
          <w:rFonts w:hint="eastAsia" w:ascii="仿宋_GB2312" w:hAnsi="仿宋_GB2312" w:eastAsia="仿宋_GB2312" w:cs="仿宋_GB2312"/>
          <w:sz w:val="28"/>
          <w:szCs w:val="28"/>
        </w:rPr>
        <w:t>党章，坚定了我对党的信念，受益匪浅。我深刻认识到作为一名中国共产党员，要敢于面对困难，努力克服困难，要不断学习，提升自己，在工作生活中真正做到持之以恒，树立正确的价值观与思想观。永远牢记使命，不忘初心，为构建和谐社会做出贡献。</w:t>
      </w:r>
    </w:p>
    <w:p>
      <w:pPr>
        <w:rPr>
          <w:rFonts w:hint="eastAsia" w:ascii="仿宋_GB2312" w:hAnsi="仿宋_GB2312" w:eastAsia="仿宋_GB2312" w:cs="仿宋_GB2312"/>
          <w:sz w:val="28"/>
          <w:szCs w:val="28"/>
          <w:lang w:eastAsia="zh-CN"/>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sz w:val="36"/>
          <w:szCs w:val="32"/>
          <w:lang w:val="en-US" w:eastAsia="zh-CN"/>
        </w:rPr>
      </w:pPr>
      <w:r>
        <w:rPr>
          <w:rFonts w:hint="eastAsia"/>
          <w:sz w:val="36"/>
          <w:szCs w:val="32"/>
          <w:lang w:val="en-US" w:eastAsia="zh-CN"/>
        </w:rPr>
        <w:t>桂平</w:t>
      </w:r>
      <w:r>
        <w:rPr>
          <w:rFonts w:hint="eastAsia"/>
          <w:sz w:val="36"/>
          <w:szCs w:val="32"/>
          <w:lang w:eastAsia="zh-CN"/>
        </w:rPr>
        <w:t>市长安工业区</w:t>
      </w:r>
      <w:r>
        <w:rPr>
          <w:rFonts w:hint="eastAsia"/>
          <w:sz w:val="36"/>
          <w:szCs w:val="32"/>
          <w:lang w:val="en-US" w:eastAsia="zh-CN"/>
        </w:rPr>
        <w:t>地块成功拍卖出让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2240" w:firstLineChars="800"/>
        <w:textAlignment w:val="auto"/>
        <w:rPr>
          <w:rFonts w:hint="eastAsia" w:ascii="仿宋_GB2312" w:hAnsi="仿宋_GB2312" w:eastAsia="仿宋_GB2312" w:cs="仿宋_GB2312"/>
          <w:i w:val="0"/>
          <w:caps w:val="0"/>
          <w:color w:val="000000"/>
          <w:spacing w:val="0"/>
          <w:sz w:val="28"/>
          <w:szCs w:val="28"/>
          <w:shd w:val="clear" w:color="auto" w:fill="FFFFFF"/>
          <w:lang w:val="en-US" w:eastAsia="zh-CN"/>
        </w:rPr>
      </w:pPr>
      <w:r>
        <w:rPr>
          <w:rFonts w:hint="eastAsia" w:ascii="仿宋_GB2312" w:hAnsi="仿宋_GB2312" w:eastAsia="仿宋_GB2312" w:cs="仿宋_GB2312"/>
          <w:i w:val="0"/>
          <w:caps w:val="0"/>
          <w:color w:val="000000"/>
          <w:spacing w:val="0"/>
          <w:sz w:val="28"/>
          <w:szCs w:val="28"/>
          <w:shd w:val="clear" w:color="auto" w:fill="FFFFFF"/>
          <w:lang w:val="en-US" w:eastAsia="zh-CN"/>
        </w:rPr>
        <w:t>广西正槌拍卖有限责任公司  李璐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仿宋_GB2312" w:hAnsi="仿宋_GB2312" w:eastAsia="仿宋_GB2312" w:cs="仿宋_GB2312"/>
          <w:i w:val="0"/>
          <w:caps w:val="0"/>
          <w:color w:val="000000"/>
          <w:spacing w:val="0"/>
          <w:sz w:val="28"/>
          <w:szCs w:val="28"/>
          <w:shd w:val="clear" w:color="auto"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caps w:val="0"/>
          <w:color w:val="000000"/>
          <w:spacing w:val="0"/>
          <w:sz w:val="28"/>
          <w:szCs w:val="28"/>
          <w:shd w:val="clear" w:color="auto" w:fill="FFFFFF"/>
          <w:lang w:eastAsia="zh-CN"/>
        </w:rPr>
      </w:pPr>
      <w:r>
        <w:rPr>
          <w:rFonts w:hint="eastAsia" w:ascii="仿宋_GB2312" w:hAnsi="仿宋_GB2312" w:eastAsia="仿宋_GB2312" w:cs="仿宋_GB2312"/>
          <w:i w:val="0"/>
          <w:caps w:val="0"/>
          <w:color w:val="000000"/>
          <w:spacing w:val="0"/>
          <w:sz w:val="28"/>
          <w:szCs w:val="28"/>
          <w:shd w:val="clear" w:color="auto" w:fill="FFFFFF"/>
          <w:lang w:val="en-US" w:eastAsia="zh-CN"/>
        </w:rPr>
        <w:t>2020年7月8日上午10时</w:t>
      </w:r>
      <w:r>
        <w:rPr>
          <w:rFonts w:hint="eastAsia" w:ascii="仿宋_GB2312" w:hAnsi="仿宋_GB2312" w:eastAsia="仿宋_GB2312" w:cs="仿宋_GB2312"/>
          <w:i w:val="0"/>
          <w:caps w:val="0"/>
          <w:color w:val="000000"/>
          <w:spacing w:val="0"/>
          <w:sz w:val="28"/>
          <w:szCs w:val="28"/>
          <w:shd w:val="clear" w:color="auto" w:fill="FFFFFF"/>
        </w:rPr>
        <w:t>，</w:t>
      </w:r>
      <w:r>
        <w:rPr>
          <w:rFonts w:hint="eastAsia" w:ascii="仿宋_GB2312" w:hAnsi="仿宋_GB2312" w:eastAsia="仿宋_GB2312" w:cs="仿宋_GB2312"/>
          <w:i w:val="0"/>
          <w:caps w:val="0"/>
          <w:color w:val="000000"/>
          <w:spacing w:val="0"/>
          <w:sz w:val="28"/>
          <w:szCs w:val="28"/>
          <w:shd w:val="clear" w:color="auto" w:fill="FFFFFF"/>
          <w:lang w:eastAsia="zh-CN"/>
        </w:rPr>
        <w:t>桂平市长安工业区</w:t>
      </w:r>
      <w:r>
        <w:rPr>
          <w:rFonts w:hint="eastAsia" w:ascii="仿宋_GB2312" w:hAnsi="仿宋_GB2312" w:eastAsia="仿宋_GB2312" w:cs="仿宋_GB2312"/>
          <w:i w:val="0"/>
          <w:caps w:val="0"/>
          <w:color w:val="000000"/>
          <w:spacing w:val="0"/>
          <w:sz w:val="28"/>
          <w:szCs w:val="28"/>
          <w:shd w:val="clear" w:color="auto" w:fill="FFFFFF"/>
          <w:lang w:val="en-US" w:eastAsia="zh-CN"/>
        </w:rPr>
        <w:t>CA04-8-1-1号地块国有建设用地使用权拍卖会如期在</w:t>
      </w:r>
      <w:r>
        <w:rPr>
          <w:rFonts w:hint="eastAsia" w:ascii="仿宋_GB2312" w:hAnsi="仿宋_GB2312" w:eastAsia="仿宋_GB2312" w:cs="仿宋_GB2312"/>
          <w:i w:val="0"/>
          <w:caps w:val="0"/>
          <w:color w:val="000000"/>
          <w:spacing w:val="0"/>
          <w:sz w:val="28"/>
          <w:szCs w:val="28"/>
          <w:shd w:val="clear" w:color="auto" w:fill="FFFFFF"/>
          <w:lang w:eastAsia="zh-CN"/>
        </w:rPr>
        <w:t>桂平市公共资源交易中心五楼举行。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i w:val="0"/>
          <w:caps w:val="0"/>
          <w:color w:val="000000"/>
          <w:spacing w:val="0"/>
          <w:sz w:val="28"/>
          <w:szCs w:val="28"/>
          <w:shd w:val="clear" w:color="auto" w:fill="FFFFFF"/>
          <w:lang w:eastAsia="zh-CN"/>
        </w:rPr>
        <w:t>桂平市长安工业区</w:t>
      </w:r>
      <w:r>
        <w:rPr>
          <w:rFonts w:hint="eastAsia" w:ascii="仿宋_GB2312" w:hAnsi="仿宋_GB2312" w:eastAsia="仿宋_GB2312" w:cs="仿宋_GB2312"/>
          <w:b w:val="0"/>
          <w:bCs w:val="0"/>
          <w:i w:val="0"/>
          <w:caps w:val="0"/>
          <w:color w:val="000000"/>
          <w:spacing w:val="0"/>
          <w:sz w:val="28"/>
          <w:szCs w:val="28"/>
          <w:shd w:val="clear" w:color="auto" w:fill="FFFFFF"/>
          <w:lang w:val="en-US" w:eastAsia="zh-CN"/>
        </w:rPr>
        <w:t>CA04-8-1-1号地块</w:t>
      </w:r>
      <w:r>
        <w:rPr>
          <w:rFonts w:hint="eastAsia" w:ascii="仿宋_GB2312" w:hAnsi="仿宋_GB2312" w:eastAsia="仿宋_GB2312" w:cs="仿宋_GB2312"/>
          <w:b w:val="0"/>
          <w:bCs w:val="0"/>
          <w:sz w:val="28"/>
          <w:szCs w:val="28"/>
          <w:lang w:eastAsia="zh-CN"/>
        </w:rPr>
        <w:t>原为广西金田木业有限公司收储，</w:t>
      </w:r>
      <w:r>
        <w:rPr>
          <w:rFonts w:hint="eastAsia" w:ascii="仿宋_GB2312" w:hAnsi="仿宋_GB2312" w:eastAsia="仿宋_GB2312" w:cs="仿宋_GB2312"/>
          <w:b w:val="0"/>
          <w:bCs w:val="0"/>
          <w:i w:val="0"/>
          <w:caps w:val="0"/>
          <w:color w:val="000000"/>
          <w:spacing w:val="0"/>
          <w:sz w:val="28"/>
          <w:szCs w:val="28"/>
          <w:shd w:val="clear" w:color="auto" w:fill="FFFFFF"/>
        </w:rPr>
        <w:t>地块位于</w:t>
      </w:r>
      <w:r>
        <w:rPr>
          <w:rFonts w:hint="eastAsia" w:ascii="仿宋_GB2312" w:hAnsi="仿宋_GB2312" w:eastAsia="仿宋_GB2312" w:cs="仿宋_GB2312"/>
          <w:b w:val="0"/>
          <w:bCs w:val="0"/>
          <w:sz w:val="28"/>
          <w:szCs w:val="28"/>
        </w:rPr>
        <w:t>桂平市</w:t>
      </w:r>
      <w:r>
        <w:rPr>
          <w:rFonts w:hint="eastAsia" w:ascii="仿宋_GB2312" w:hAnsi="仿宋_GB2312" w:eastAsia="仿宋_GB2312" w:cs="仿宋_GB2312"/>
          <w:b w:val="0"/>
          <w:bCs w:val="0"/>
          <w:sz w:val="28"/>
          <w:szCs w:val="28"/>
          <w:lang w:eastAsia="zh-CN"/>
        </w:rPr>
        <w:t>长安工业园规划四十二米路与玉桂大道交叉西北角</w:t>
      </w:r>
      <w:r>
        <w:rPr>
          <w:rFonts w:hint="eastAsia" w:ascii="仿宋_GB2312" w:hAnsi="仿宋_GB2312" w:eastAsia="仿宋_GB2312" w:cs="仿宋_GB2312"/>
          <w:b w:val="0"/>
          <w:bCs w:val="0"/>
          <w:i w:val="0"/>
          <w:caps w:val="0"/>
          <w:color w:val="000000"/>
          <w:spacing w:val="0"/>
          <w:sz w:val="28"/>
          <w:szCs w:val="28"/>
          <w:shd w:val="clear" w:color="auto" w:fill="FFFFFF"/>
        </w:rPr>
        <w:t>。</w:t>
      </w:r>
      <w:r>
        <w:rPr>
          <w:rFonts w:hint="eastAsia" w:ascii="仿宋_GB2312" w:hAnsi="仿宋_GB2312" w:eastAsia="仿宋_GB2312" w:cs="仿宋_GB2312"/>
          <w:b w:val="0"/>
          <w:bCs w:val="0"/>
          <w:color w:val="000000"/>
          <w:kern w:val="2"/>
          <w:sz w:val="28"/>
          <w:szCs w:val="28"/>
          <w:lang w:eastAsia="zh-CN"/>
        </w:rPr>
        <w:t>宗地出让面积</w:t>
      </w:r>
      <w:r>
        <w:rPr>
          <w:rFonts w:hint="eastAsia" w:ascii="仿宋_GB2312" w:hAnsi="仿宋_GB2312" w:eastAsia="仿宋_GB2312" w:cs="仿宋_GB2312"/>
          <w:b w:val="0"/>
          <w:bCs w:val="0"/>
          <w:color w:val="000000"/>
          <w:kern w:val="2"/>
          <w:sz w:val="28"/>
          <w:szCs w:val="28"/>
          <w:lang w:val="en-US" w:eastAsia="zh-CN"/>
        </w:rPr>
        <w:t>66399.00平方米</w:t>
      </w:r>
      <w:r>
        <w:rPr>
          <w:rFonts w:hint="eastAsia" w:ascii="仿宋_GB2312" w:hAnsi="仿宋_GB2312" w:eastAsia="仿宋_GB2312" w:cs="仿宋_GB2312"/>
          <w:b w:val="0"/>
          <w:bCs w:val="0"/>
          <w:sz w:val="28"/>
          <w:szCs w:val="28"/>
        </w:rPr>
        <w:t>(折合</w:t>
      </w:r>
      <w:r>
        <w:rPr>
          <w:rFonts w:hint="eastAsia" w:ascii="仿宋_GB2312" w:hAnsi="仿宋_GB2312" w:eastAsia="仿宋_GB2312" w:cs="仿宋_GB2312"/>
          <w:b w:val="0"/>
          <w:bCs w:val="0"/>
          <w:sz w:val="28"/>
          <w:szCs w:val="28"/>
          <w:lang w:val="en-US" w:eastAsia="zh-CN"/>
        </w:rPr>
        <w:t>99.6</w:t>
      </w:r>
      <w:r>
        <w:rPr>
          <w:rFonts w:hint="eastAsia" w:ascii="仿宋_GB2312" w:hAnsi="仿宋_GB2312" w:eastAsia="仿宋_GB2312" w:cs="仿宋_GB2312"/>
          <w:b w:val="0"/>
          <w:bCs w:val="0"/>
          <w:sz w:val="28"/>
          <w:szCs w:val="28"/>
        </w:rPr>
        <w:t>亩</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color w:val="000000"/>
          <w:sz w:val="28"/>
          <w:szCs w:val="28"/>
        </w:rPr>
        <w:t>土地用途</w:t>
      </w:r>
      <w:r>
        <w:rPr>
          <w:rFonts w:hint="eastAsia" w:ascii="仿宋_GB2312" w:hAnsi="仿宋_GB2312" w:eastAsia="仿宋_GB2312" w:cs="仿宋_GB2312"/>
          <w:b w:val="0"/>
          <w:bCs w:val="0"/>
          <w:color w:val="000000"/>
          <w:sz w:val="28"/>
          <w:szCs w:val="28"/>
          <w:lang w:eastAsia="zh-CN"/>
        </w:rPr>
        <w:t>为</w:t>
      </w:r>
      <w:r>
        <w:rPr>
          <w:rFonts w:hint="eastAsia" w:ascii="仿宋_GB2312" w:hAnsi="仿宋_GB2312" w:eastAsia="仿宋_GB2312" w:cs="仿宋_GB2312"/>
          <w:b w:val="0"/>
          <w:bCs w:val="0"/>
          <w:kern w:val="0"/>
          <w:sz w:val="28"/>
          <w:szCs w:val="28"/>
          <w:lang w:eastAsia="zh-CN"/>
        </w:rPr>
        <w:t>零售商业、城镇住宅用地，</w:t>
      </w:r>
      <w:r>
        <w:rPr>
          <w:rFonts w:hint="eastAsia" w:ascii="仿宋_GB2312" w:hAnsi="仿宋_GB2312" w:eastAsia="仿宋_GB2312" w:cs="仿宋_GB2312"/>
          <w:b w:val="0"/>
          <w:bCs w:val="0"/>
          <w:sz w:val="28"/>
          <w:szCs w:val="28"/>
          <w:lang w:eastAsia="zh-CN"/>
        </w:rPr>
        <w:t>起拍价</w:t>
      </w:r>
      <w:r>
        <w:rPr>
          <w:rFonts w:hint="eastAsia" w:ascii="仿宋_GB2312" w:hAnsi="仿宋_GB2312" w:eastAsia="仿宋_GB2312" w:cs="仿宋_GB2312"/>
          <w:b w:val="0"/>
          <w:bCs w:val="0"/>
          <w:sz w:val="28"/>
          <w:szCs w:val="28"/>
          <w:lang w:val="en-US" w:eastAsia="zh-CN"/>
        </w:rPr>
        <w:t>16500万元。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caps w:val="0"/>
          <w:color w:val="000000"/>
          <w:spacing w:val="0"/>
          <w:sz w:val="28"/>
          <w:szCs w:val="28"/>
          <w:shd w:val="clear" w:color="auto" w:fill="FFFFFF"/>
          <w:lang w:val="en-US" w:eastAsia="zh-CN"/>
        </w:rPr>
      </w:pPr>
      <w:r>
        <w:rPr>
          <w:rFonts w:hint="eastAsia" w:ascii="仿宋_GB2312" w:hAnsi="仿宋_GB2312" w:eastAsia="仿宋_GB2312" w:cs="仿宋_GB2312"/>
          <w:i w:val="0"/>
          <w:caps w:val="0"/>
          <w:color w:val="000000"/>
          <w:spacing w:val="0"/>
          <w:sz w:val="28"/>
          <w:szCs w:val="28"/>
          <w:shd w:val="clear" w:color="auto" w:fill="FFFFFF"/>
        </w:rPr>
        <w:t>本场拍卖会</w:t>
      </w:r>
      <w:r>
        <w:rPr>
          <w:rFonts w:hint="eastAsia" w:ascii="仿宋_GB2312" w:hAnsi="仿宋_GB2312" w:eastAsia="仿宋_GB2312" w:cs="仿宋_GB2312"/>
          <w:i w:val="0"/>
          <w:caps w:val="0"/>
          <w:color w:val="000000"/>
          <w:spacing w:val="0"/>
          <w:sz w:val="28"/>
          <w:szCs w:val="28"/>
          <w:shd w:val="clear" w:color="auto" w:fill="FFFFFF"/>
          <w:lang w:eastAsia="zh-CN"/>
        </w:rPr>
        <w:t>由广西正槌拍卖有限责任公司首席拍卖师梁宇明主持，会场气氛活跃，</w:t>
      </w:r>
      <w:r>
        <w:rPr>
          <w:rFonts w:hint="eastAsia" w:ascii="仿宋_GB2312" w:hAnsi="仿宋_GB2312" w:eastAsia="仿宋_GB2312" w:cs="仿宋_GB2312"/>
          <w:i w:val="0"/>
          <w:caps w:val="0"/>
          <w:color w:val="000000"/>
          <w:spacing w:val="0"/>
          <w:sz w:val="28"/>
          <w:szCs w:val="28"/>
          <w:shd w:val="clear" w:color="auto" w:fill="FFFFFF"/>
          <w:lang w:val="en-US" w:eastAsia="zh-CN"/>
        </w:rPr>
        <w:t>3</w:t>
      </w:r>
      <w:r>
        <w:rPr>
          <w:rFonts w:hint="eastAsia" w:ascii="仿宋_GB2312" w:hAnsi="仿宋_GB2312" w:eastAsia="仿宋_GB2312" w:cs="仿宋_GB2312"/>
          <w:i w:val="0"/>
          <w:caps w:val="0"/>
          <w:color w:val="000000"/>
          <w:spacing w:val="0"/>
          <w:sz w:val="28"/>
          <w:szCs w:val="28"/>
          <w:shd w:val="clear" w:color="auto" w:fill="FFFFFF"/>
        </w:rPr>
        <w:t>组竞买人</w:t>
      </w:r>
      <w:r>
        <w:rPr>
          <w:rFonts w:hint="eastAsia" w:ascii="仿宋_GB2312" w:hAnsi="仿宋_GB2312" w:eastAsia="仿宋_GB2312" w:cs="仿宋_GB2312"/>
          <w:i w:val="0"/>
          <w:caps w:val="0"/>
          <w:color w:val="000000"/>
          <w:spacing w:val="0"/>
          <w:sz w:val="28"/>
          <w:szCs w:val="28"/>
          <w:shd w:val="clear" w:color="auto" w:fill="FFFFFF"/>
          <w:lang w:eastAsia="zh-CN"/>
        </w:rPr>
        <w:t>都对此地块势在必得，纷纷举牌竞价，经过</w:t>
      </w:r>
      <w:r>
        <w:rPr>
          <w:rFonts w:hint="eastAsia" w:ascii="仿宋_GB2312" w:hAnsi="仿宋_GB2312" w:eastAsia="仿宋_GB2312" w:cs="仿宋_GB2312"/>
          <w:i w:val="0"/>
          <w:caps w:val="0"/>
          <w:color w:val="000000"/>
          <w:spacing w:val="0"/>
          <w:sz w:val="28"/>
          <w:szCs w:val="28"/>
          <w:shd w:val="clear" w:color="auto" w:fill="FFFFFF"/>
          <w:lang w:val="en-US" w:eastAsia="zh-CN"/>
        </w:rPr>
        <w:t>47轮加价后，现场热度达到沸点，起拍价</w:t>
      </w:r>
      <w:r>
        <w:rPr>
          <w:rFonts w:hint="eastAsia" w:ascii="仿宋_GB2312" w:hAnsi="仿宋_GB2312" w:eastAsia="仿宋_GB2312" w:cs="仿宋_GB2312"/>
          <w:b w:val="0"/>
          <w:bCs/>
          <w:sz w:val="28"/>
          <w:szCs w:val="28"/>
          <w:lang w:val="en-US" w:eastAsia="zh-CN"/>
        </w:rPr>
        <w:t>16500万元的</w:t>
      </w:r>
      <w:r>
        <w:rPr>
          <w:rFonts w:hint="eastAsia" w:ascii="仿宋_GB2312" w:hAnsi="仿宋_GB2312" w:eastAsia="仿宋_GB2312" w:cs="仿宋_GB2312"/>
          <w:i w:val="0"/>
          <w:caps w:val="0"/>
          <w:color w:val="000000"/>
          <w:spacing w:val="0"/>
          <w:sz w:val="28"/>
          <w:szCs w:val="28"/>
          <w:shd w:val="clear" w:color="auto" w:fill="FFFFFF"/>
          <w:lang w:eastAsia="zh-CN"/>
        </w:rPr>
        <w:t>桂平市长安工业区</w:t>
      </w:r>
      <w:r>
        <w:rPr>
          <w:rFonts w:hint="eastAsia" w:ascii="仿宋_GB2312" w:hAnsi="仿宋_GB2312" w:eastAsia="仿宋_GB2312" w:cs="仿宋_GB2312"/>
          <w:i w:val="0"/>
          <w:caps w:val="0"/>
          <w:color w:val="000000"/>
          <w:spacing w:val="0"/>
          <w:sz w:val="28"/>
          <w:szCs w:val="28"/>
          <w:shd w:val="clear" w:color="auto" w:fill="FFFFFF"/>
          <w:lang w:val="en-US" w:eastAsia="zh-CN"/>
        </w:rPr>
        <w:t>CA04-8-1-1号地块最终以21050万元落锤成交！溢价率达27.6%！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80" w:beforeAutospacing="0" w:after="180" w:afterAutospacing="0" w:line="420" w:lineRule="atLeast"/>
        <w:ind w:left="0" w:right="0" w:firstLine="480" w:firstLineChars="200"/>
        <w:rPr>
          <w:rFonts w:hint="default" w:ascii="宋体" w:hAnsi="宋体" w:cs="宋体"/>
          <w:i w:val="0"/>
          <w:caps w:val="0"/>
          <w:color w:val="000000"/>
          <w:spacing w:val="0"/>
          <w:sz w:val="24"/>
          <w:szCs w:val="24"/>
          <w:shd w:val="clear" w:color="auto" w:fill="FFFFFF"/>
          <w:lang w:val="en-US" w:eastAsia="zh-CN"/>
        </w:rPr>
      </w:pPr>
    </w:p>
    <w:p>
      <w:pPr>
        <w:jc w:val="center"/>
        <w:rPr>
          <w:rFonts w:hint="eastAsia"/>
          <w:sz w:val="40"/>
          <w:szCs w:val="48"/>
          <w:lang w:val="en-US" w:eastAsia="zh-CN"/>
        </w:rPr>
      </w:pPr>
      <w:r>
        <w:rPr>
          <w:rFonts w:hint="eastAsia" w:ascii="黑体" w:hAnsi="黑体" w:eastAsia="黑体" w:cs="黑体"/>
          <w:sz w:val="36"/>
          <w:szCs w:val="36"/>
          <w:lang w:val="en-US" w:eastAsia="zh-CN"/>
        </w:rPr>
        <w:t>正槌公司荣获广西拍卖行业协会表彰</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广西正槌拍卖有限责任公司  李璐</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2020年6月23日，广西拍卖行业协会第四届第五次会员大会在南宁明园饭店大礼堂隆重举行。</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会议上，广西拍卖行业协会副会长暨广西正槌拍卖有限责任公司董事长梁宇明向大家传达了《中国拍卖协会五届七次理事会暨五届八次常务理事会会议》精神。广西拍卖行业协会会长罗诗明总结了协会第四届理事会工作。</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会议通过无记名投票选举产生了广西拍卖行业协会第五届理事会理事、常务理事、领导班子成员。罗诗明继续当选为广西拍卖行业协会第五届理事会会长，梁宇明等 17 位企业负责人当选为副会长。新一届理事会感谢全体代表的信任和支持。他们承诺不忘初心，劳记使命，引领全行业适应新常态，把拍卖行业推上一个可持续健康发展的轨道，为广西拍卖行业美好的明天继续奋斗。</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经广西拍卖协会信用等级评估小组审定及在广西拍卖网公示，协会对广西正槌拍卖有限责任公司等17家拍卖企业颁发“ 2019 年广西拍卖行业信用等级3A”评估的奖牌，同时正槌公司也是广西唯一一家“中国拍卖行业信用等级3A”企业。此次评估结果广西“2A信用等级”企业24家、1A的18家。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sz w:val="28"/>
          <w:szCs w:val="28"/>
          <w:lang w:val="en-US" w:eastAsia="zh-CN"/>
        </w:rPr>
        <w:t>会上对2019年优秀拍卖企业及个人进行表彰。广西正槌拍卖有限责任公司被授予“广西拍卖行业 2019 年度先进拍卖企业”、“广西拍卖行业统计工作先进单位”荣誉称号；授予正槌公司董事长梁宇明同志“广西拍卖师执槌 15 年成就奖”荣誉称号，并颁发荣誉证书；授予正槌公司李璐同志《广西拍卖通讯》优秀通讯员荣誉称号。正槌全体员工感谢协会的信任和支持，定当再接再厉，开拓进取，为广西拍卖行业健康发展树立良好形象，创造新业绩。</w:t>
      </w:r>
    </w:p>
    <w:sectPr>
      <w:footerReference r:id="rId3" w:type="default"/>
      <w:pgSz w:w="10318" w:h="14570"/>
      <w:pgMar w:top="1440" w:right="1009" w:bottom="1440" w:left="1009" w:header="851" w:footer="765"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
    <w:panose1 w:val="02020509000000000000"/>
    <w:charset w:val="88"/>
    <w:family w:val="auto"/>
    <w:pitch w:val="default"/>
    <w:sig w:usb0="A00002FF" w:usb1="28CFFCFA" w:usb2="00000016" w:usb3="00000000" w:csb0="00100001" w:csb1="00000000"/>
  </w:font>
  <w:font w:name="华文新魏">
    <w:panose1 w:val="02010800040101010101"/>
    <w:charset w:val="86"/>
    <w:family w:val="auto"/>
    <w:pitch w:val="default"/>
    <w:sig w:usb0="00000001" w:usb1="080F0000" w:usb2="00000000" w:usb3="00000000" w:csb0="00040000" w:csb1="00000000"/>
  </w:font>
  <w:font w:name="汉鼎简魏碑">
    <w:altName w:val="宋体"/>
    <w:panose1 w:val="02010609000101010101"/>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1F67D"/>
    <w:multiLevelType w:val="singleLevel"/>
    <w:tmpl w:val="6FC1F67D"/>
    <w:lvl w:ilvl="0" w:tentative="0">
      <w:start w:val="1"/>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731CAA"/>
    <w:rsid w:val="01262F09"/>
    <w:rsid w:val="01F16C16"/>
    <w:rsid w:val="03F312D5"/>
    <w:rsid w:val="05602F99"/>
    <w:rsid w:val="058F3FC6"/>
    <w:rsid w:val="084F3C51"/>
    <w:rsid w:val="099E56E9"/>
    <w:rsid w:val="0D382E53"/>
    <w:rsid w:val="0DF805B4"/>
    <w:rsid w:val="0ED07F8D"/>
    <w:rsid w:val="10804EA4"/>
    <w:rsid w:val="11493069"/>
    <w:rsid w:val="11D77717"/>
    <w:rsid w:val="12BC3586"/>
    <w:rsid w:val="17B001EE"/>
    <w:rsid w:val="186B42C4"/>
    <w:rsid w:val="19304A2E"/>
    <w:rsid w:val="1A905EBD"/>
    <w:rsid w:val="1C33046E"/>
    <w:rsid w:val="1CEC56E4"/>
    <w:rsid w:val="1DB2592C"/>
    <w:rsid w:val="216C34A2"/>
    <w:rsid w:val="21D84BB8"/>
    <w:rsid w:val="21E84406"/>
    <w:rsid w:val="23AF4650"/>
    <w:rsid w:val="25E82E28"/>
    <w:rsid w:val="2670735E"/>
    <w:rsid w:val="26A701DF"/>
    <w:rsid w:val="271B1798"/>
    <w:rsid w:val="2CF50D07"/>
    <w:rsid w:val="2D7D286B"/>
    <w:rsid w:val="2DB6664B"/>
    <w:rsid w:val="2EFC47F0"/>
    <w:rsid w:val="31416C5D"/>
    <w:rsid w:val="323653B6"/>
    <w:rsid w:val="328D1C47"/>
    <w:rsid w:val="33B714F3"/>
    <w:rsid w:val="33B905BF"/>
    <w:rsid w:val="362B30DB"/>
    <w:rsid w:val="36E7469A"/>
    <w:rsid w:val="385F1A99"/>
    <w:rsid w:val="38CB10D7"/>
    <w:rsid w:val="38EF506C"/>
    <w:rsid w:val="3B0D55D8"/>
    <w:rsid w:val="3F400657"/>
    <w:rsid w:val="40680522"/>
    <w:rsid w:val="42EE3758"/>
    <w:rsid w:val="43700CF8"/>
    <w:rsid w:val="44255D48"/>
    <w:rsid w:val="47C90DF3"/>
    <w:rsid w:val="488C1F5A"/>
    <w:rsid w:val="4988672E"/>
    <w:rsid w:val="4A4B51AD"/>
    <w:rsid w:val="51E46845"/>
    <w:rsid w:val="53D055CC"/>
    <w:rsid w:val="555A7CCE"/>
    <w:rsid w:val="55855D45"/>
    <w:rsid w:val="564E5621"/>
    <w:rsid w:val="575320FE"/>
    <w:rsid w:val="59772461"/>
    <w:rsid w:val="5ACE4FCE"/>
    <w:rsid w:val="5CAF3728"/>
    <w:rsid w:val="5D7D3DFF"/>
    <w:rsid w:val="5DF42194"/>
    <w:rsid w:val="5FC547C0"/>
    <w:rsid w:val="609C7E99"/>
    <w:rsid w:val="60EB33BC"/>
    <w:rsid w:val="62365003"/>
    <w:rsid w:val="639F0EA0"/>
    <w:rsid w:val="641B2B84"/>
    <w:rsid w:val="64731CAA"/>
    <w:rsid w:val="652B5E96"/>
    <w:rsid w:val="66DD75B6"/>
    <w:rsid w:val="67E13767"/>
    <w:rsid w:val="68E469F9"/>
    <w:rsid w:val="6AB6295A"/>
    <w:rsid w:val="6B252508"/>
    <w:rsid w:val="6B364DF3"/>
    <w:rsid w:val="6C7F2B7F"/>
    <w:rsid w:val="6FB6469B"/>
    <w:rsid w:val="70FD6AC6"/>
    <w:rsid w:val="73436E70"/>
    <w:rsid w:val="73BB41A8"/>
    <w:rsid w:val="76476BAC"/>
    <w:rsid w:val="7665037E"/>
    <w:rsid w:val="76AB4A9E"/>
    <w:rsid w:val="79076BB2"/>
    <w:rsid w:val="79582BD6"/>
    <w:rsid w:val="7988415A"/>
    <w:rsid w:val="7C6B6A71"/>
    <w:rsid w:val="7D5B56E7"/>
    <w:rsid w:val="7E5B5211"/>
    <w:rsid w:val="7FDD7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Body text|1"/>
    <w:basedOn w:val="1"/>
    <w:qFormat/>
    <w:uiPriority w:val="0"/>
    <w:pPr>
      <w:widowControl w:val="0"/>
      <w:shd w:val="clear" w:color="auto" w:fill="auto"/>
      <w:spacing w:after="80" w:line="276" w:lineRule="auto"/>
      <w:ind w:firstLine="400"/>
    </w:pPr>
    <w:rPr>
      <w:rFonts w:ascii="MingLiU" w:hAnsi="MingLiU" w:eastAsia="MingLiU" w:cs="MingLiU"/>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16549</Words>
  <Characters>17323</Characters>
  <Lines>0</Lines>
  <Paragraphs>0</Paragraphs>
  <TotalTime>4</TotalTime>
  <ScaleCrop>false</ScaleCrop>
  <LinksUpToDate>false</LinksUpToDate>
  <CharactersWithSpaces>17607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2020-07-17T07:43:00Z</dcterms:created>
  <dc:creator>国强</dc:creator>
  <cp:lastModifiedBy>国强</cp:lastModifiedBy>
  <cp:lastPrinted>2020-07-29T08:09:00Z</cp:lastPrinted>
  <dcterms:modified xsi:type="dcterms:W3CDTF">2020-08-05T08:20:51Z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