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03E" w:rsidRDefault="003C26EF">
      <w:pPr>
        <w:jc w:val="right"/>
        <w:rPr>
          <w:b/>
          <w:bCs/>
          <w:color w:val="2E74B5" w:themeColor="accent1" w:themeShade="BF"/>
          <w:sz w:val="24"/>
        </w:rPr>
      </w:pPr>
      <w:bookmarkStart w:id="0" w:name="_GoBack"/>
      <w:bookmarkEnd w:id="0"/>
      <w:r>
        <w:rPr>
          <w:rFonts w:hint="eastAsia"/>
          <w:b/>
          <w:bCs/>
          <w:color w:val="2E74B5" w:themeColor="accent1" w:themeShade="BF"/>
          <w:sz w:val="24"/>
        </w:rPr>
        <w:t>内部资料</w:t>
      </w:r>
    </w:p>
    <w:p w:rsidR="0017503E" w:rsidRDefault="003C26EF">
      <w:pPr>
        <w:jc w:val="right"/>
        <w:rPr>
          <w:sz w:val="24"/>
        </w:rPr>
      </w:pPr>
      <w:r>
        <w:rPr>
          <w:rFonts w:hint="eastAsia"/>
          <w:b/>
          <w:bCs/>
          <w:color w:val="2E74B5" w:themeColor="accent1" w:themeShade="BF"/>
          <w:sz w:val="24"/>
        </w:rPr>
        <w:t>注意保存</w:t>
      </w:r>
    </w:p>
    <w:p w:rsidR="0017503E" w:rsidRDefault="0017503E">
      <w:pPr>
        <w:rPr>
          <w:rFonts w:asciiTheme="minorEastAsia" w:hAnsiTheme="minorEastAsia" w:cstheme="minorEastAsia"/>
          <w:sz w:val="24"/>
        </w:rPr>
      </w:pPr>
    </w:p>
    <w:p w:rsidR="0017503E" w:rsidRDefault="003C26EF">
      <w:pPr>
        <w:jc w:val="center"/>
        <w:rPr>
          <w:rFonts w:ascii="华文行楷" w:eastAsia="华文行楷" w:hAnsi="华文行楷" w:cs="华文行楷"/>
          <w:color w:val="2E74B5" w:themeColor="accent1" w:themeShade="BF"/>
          <w:sz w:val="130"/>
          <w:szCs w:val="130"/>
        </w:rPr>
      </w:pPr>
      <w:r>
        <w:rPr>
          <w:rFonts w:ascii="华文行楷" w:eastAsia="华文行楷" w:hAnsi="华文行楷" w:cs="华文行楷" w:hint="eastAsia"/>
          <w:color w:val="1F4E79" w:themeColor="accent1" w:themeShade="80"/>
          <w:sz w:val="130"/>
          <w:szCs w:val="130"/>
        </w:rPr>
        <w:t>广西拍卖通讯</w:t>
      </w:r>
    </w:p>
    <w:p w:rsidR="0017503E" w:rsidRDefault="003C26EF">
      <w:pPr>
        <w:jc w:val="center"/>
        <w:rPr>
          <w:rFonts w:ascii="华文新魏" w:eastAsia="华文新魏" w:hAnsi="华文新魏" w:cs="华文新魏"/>
          <w:b/>
          <w:bCs/>
          <w:sz w:val="44"/>
          <w:szCs w:val="44"/>
        </w:rPr>
      </w:pPr>
      <w:r>
        <w:rPr>
          <w:rFonts w:ascii="华文新魏" w:eastAsia="华文新魏" w:hAnsi="华文新魏" w:cs="华文新魏" w:hint="eastAsia"/>
          <w:b/>
          <w:bCs/>
          <w:sz w:val="44"/>
          <w:szCs w:val="44"/>
        </w:rPr>
        <w:t>第</w:t>
      </w:r>
      <w:r>
        <w:rPr>
          <w:rFonts w:ascii="华文新魏" w:eastAsia="华文新魏" w:hAnsi="华文新魏" w:cs="华文新魏" w:hint="eastAsia"/>
          <w:b/>
          <w:bCs/>
          <w:sz w:val="44"/>
          <w:szCs w:val="44"/>
        </w:rPr>
        <w:t>一</w:t>
      </w:r>
      <w:r>
        <w:rPr>
          <w:rFonts w:ascii="华文新魏" w:eastAsia="华文新魏" w:hAnsi="华文新魏" w:cs="华文新魏" w:hint="eastAsia"/>
          <w:b/>
          <w:bCs/>
          <w:sz w:val="44"/>
          <w:szCs w:val="44"/>
        </w:rPr>
        <w:t>期</w:t>
      </w:r>
    </w:p>
    <w:p w:rsidR="0017503E" w:rsidRDefault="003C26EF">
      <w:pPr>
        <w:jc w:val="center"/>
        <w:rPr>
          <w:rFonts w:ascii="华文新魏" w:eastAsia="华文新魏" w:hAnsi="华文新魏" w:cs="华文新魏"/>
          <w:b/>
          <w:bCs/>
          <w:sz w:val="44"/>
          <w:szCs w:val="44"/>
        </w:rPr>
      </w:pPr>
      <w:r>
        <w:rPr>
          <w:rFonts w:ascii="华文新魏" w:eastAsia="华文新魏" w:hAnsi="华文新魏" w:cs="华文新魏" w:hint="eastAsia"/>
          <w:b/>
          <w:bCs/>
          <w:sz w:val="44"/>
          <w:szCs w:val="44"/>
        </w:rPr>
        <w:t>（总第</w:t>
      </w:r>
      <w:r>
        <w:rPr>
          <w:rFonts w:ascii="华文新魏" w:eastAsia="华文新魏" w:hAnsi="华文新魏" w:cs="华文新魏" w:hint="eastAsia"/>
          <w:b/>
          <w:bCs/>
          <w:sz w:val="44"/>
          <w:szCs w:val="44"/>
        </w:rPr>
        <w:t>1</w:t>
      </w:r>
      <w:r>
        <w:rPr>
          <w:rFonts w:ascii="华文新魏" w:eastAsia="华文新魏" w:hAnsi="华文新魏" w:cs="华文新魏" w:hint="eastAsia"/>
          <w:b/>
          <w:bCs/>
          <w:sz w:val="44"/>
          <w:szCs w:val="44"/>
        </w:rPr>
        <w:t>23</w:t>
      </w:r>
      <w:r>
        <w:rPr>
          <w:rFonts w:ascii="华文新魏" w:eastAsia="华文新魏" w:hAnsi="华文新魏" w:cs="华文新魏" w:hint="eastAsia"/>
          <w:b/>
          <w:bCs/>
          <w:sz w:val="44"/>
          <w:szCs w:val="44"/>
        </w:rPr>
        <w:t>期）</w:t>
      </w:r>
    </w:p>
    <w:p w:rsidR="0017503E" w:rsidRDefault="003C26EF">
      <w:pPr>
        <w:jc w:val="center"/>
        <w:rPr>
          <w:rFonts w:ascii="汉鼎简魏碑" w:eastAsia="汉鼎简魏碑" w:hAnsi="黑体"/>
          <w:b/>
          <w:bCs/>
          <w:color w:val="2E74B5" w:themeColor="accent1" w:themeShade="BF"/>
          <w:sz w:val="36"/>
          <w:szCs w:val="36"/>
          <w:u w:val="thick"/>
        </w:rPr>
      </w:pPr>
      <w:r>
        <w:rPr>
          <w:rFonts w:ascii="楷体" w:eastAsia="楷体" w:hAnsi="楷体" w:cs="楷体" w:hint="eastAsia"/>
          <w:b/>
          <w:bCs/>
          <w:color w:val="2E74B5" w:themeColor="accent1" w:themeShade="BF"/>
          <w:sz w:val="36"/>
          <w:szCs w:val="36"/>
          <w:u w:val="thick" w:color="1F4D78" w:themeColor="accent1" w:themeShade="7F"/>
        </w:rPr>
        <w:t>广西拍卖行业协会</w:t>
      </w:r>
      <w:r>
        <w:rPr>
          <w:rFonts w:ascii="楷体" w:eastAsia="楷体" w:hAnsi="楷体" w:cs="楷体" w:hint="eastAsia"/>
          <w:color w:val="2E74B5" w:themeColor="accent1" w:themeShade="BF"/>
          <w:sz w:val="36"/>
          <w:szCs w:val="36"/>
          <w:u w:val="thick" w:color="1F4D78" w:themeColor="accent1" w:themeShade="7F"/>
        </w:rPr>
        <w:t xml:space="preserve">        </w:t>
      </w:r>
      <w:r>
        <w:rPr>
          <w:rFonts w:ascii="华文新魏" w:eastAsia="华文新魏" w:hAnsi="华文新魏" w:cs="华文新魏" w:hint="eastAsia"/>
          <w:sz w:val="36"/>
          <w:szCs w:val="36"/>
          <w:u w:val="thick" w:color="1F4D78" w:themeColor="accent1" w:themeShade="7F"/>
        </w:rPr>
        <w:t>二</w:t>
      </w:r>
      <w:r>
        <w:rPr>
          <w:rFonts w:ascii="华文新魏" w:eastAsia="华文新魏" w:hAnsi="华文新魏" w:cs="华文新魏" w:hint="eastAsia"/>
          <w:sz w:val="30"/>
          <w:szCs w:val="30"/>
          <w:u w:val="thick" w:color="1F4D78" w:themeColor="accent1" w:themeShade="7F"/>
        </w:rPr>
        <w:t>○</w:t>
      </w:r>
      <w:r>
        <w:rPr>
          <w:rFonts w:ascii="华文新魏" w:eastAsia="华文新魏" w:hAnsi="华文新魏" w:cs="华文新魏" w:hint="eastAsia"/>
          <w:sz w:val="36"/>
          <w:szCs w:val="36"/>
          <w:u w:val="thick" w:color="1F4D78" w:themeColor="accent1" w:themeShade="7F"/>
        </w:rPr>
        <w:t>二一</w:t>
      </w:r>
      <w:r>
        <w:rPr>
          <w:rFonts w:ascii="华文新魏" w:eastAsia="华文新魏" w:hAnsi="华文新魏" w:cs="华文新魏" w:hint="eastAsia"/>
          <w:sz w:val="36"/>
          <w:szCs w:val="36"/>
          <w:u w:val="thick" w:color="1F4D78" w:themeColor="accent1" w:themeShade="7F"/>
        </w:rPr>
        <w:t>年</w:t>
      </w:r>
      <w:r>
        <w:rPr>
          <w:rFonts w:ascii="华文新魏" w:eastAsia="华文新魏" w:hAnsi="华文新魏" w:cs="华文新魏" w:hint="eastAsia"/>
          <w:sz w:val="36"/>
          <w:szCs w:val="36"/>
          <w:u w:val="thick" w:color="1F4D78" w:themeColor="accent1" w:themeShade="7F"/>
        </w:rPr>
        <w:t>一</w:t>
      </w:r>
      <w:r>
        <w:rPr>
          <w:rFonts w:ascii="华文新魏" w:eastAsia="华文新魏" w:hAnsi="华文新魏" w:cs="华文新魏" w:hint="eastAsia"/>
          <w:sz w:val="36"/>
          <w:szCs w:val="36"/>
          <w:u w:val="thick" w:color="1F4D78" w:themeColor="accent1" w:themeShade="7F"/>
        </w:rPr>
        <w:t>月</w:t>
      </w:r>
      <w:r>
        <w:rPr>
          <w:rFonts w:ascii="华文新魏" w:eastAsia="华文新魏" w:hAnsi="华文新魏" w:cs="华文新魏" w:hint="eastAsia"/>
          <w:sz w:val="36"/>
          <w:szCs w:val="36"/>
          <w:u w:val="thick" w:color="1F4D78" w:themeColor="accent1" w:themeShade="7F"/>
        </w:rPr>
        <w:t>二</w:t>
      </w:r>
      <w:r>
        <w:rPr>
          <w:rFonts w:ascii="华文新魏" w:eastAsia="华文新魏" w:hAnsi="华文新魏" w:cs="华文新魏" w:hint="eastAsia"/>
          <w:sz w:val="36"/>
          <w:szCs w:val="36"/>
          <w:u w:val="thick" w:color="1F4D78" w:themeColor="accent1" w:themeShade="7F"/>
        </w:rPr>
        <w:t>十</w:t>
      </w:r>
      <w:r>
        <w:rPr>
          <w:rFonts w:ascii="华文新魏" w:eastAsia="华文新魏" w:hAnsi="华文新魏" w:cs="华文新魏" w:hint="eastAsia"/>
          <w:sz w:val="36"/>
          <w:szCs w:val="36"/>
          <w:u w:val="thick" w:color="1F4D78" w:themeColor="accent1" w:themeShade="7F"/>
        </w:rPr>
        <w:t>五</w:t>
      </w:r>
      <w:r>
        <w:rPr>
          <w:rFonts w:ascii="华文新魏" w:eastAsia="华文新魏" w:hAnsi="华文新魏" w:cs="华文新魏" w:hint="eastAsia"/>
          <w:sz w:val="36"/>
          <w:szCs w:val="36"/>
          <w:u w:val="thick" w:color="1F4D78" w:themeColor="accent1" w:themeShade="7F"/>
        </w:rPr>
        <w:t>日</w:t>
      </w:r>
    </w:p>
    <w:p w:rsidR="0017503E" w:rsidRDefault="0017503E">
      <w:pPr>
        <w:rPr>
          <w:color w:val="000000" w:themeColor="text1"/>
          <w:sz w:val="28"/>
          <w:szCs w:val="28"/>
        </w:rPr>
      </w:pPr>
    </w:p>
    <w:p w:rsidR="0017503E" w:rsidRDefault="003C26EF">
      <w:pPr>
        <w:jc w:val="center"/>
        <w:rPr>
          <w:rFonts w:ascii="黑体" w:eastAsia="黑体" w:hAnsi="黑体" w:cs="黑体"/>
          <w:sz w:val="44"/>
          <w:szCs w:val="44"/>
        </w:rPr>
      </w:pPr>
      <w:r>
        <w:rPr>
          <w:rFonts w:ascii="黑体" w:eastAsia="黑体" w:hAnsi="黑体" w:cs="黑体" w:hint="eastAsia"/>
          <w:sz w:val="44"/>
          <w:szCs w:val="44"/>
        </w:rPr>
        <w:t>目</w:t>
      </w:r>
      <w:r>
        <w:rPr>
          <w:rFonts w:ascii="黑体" w:eastAsia="黑体" w:hAnsi="黑体" w:cs="黑体" w:hint="eastAsia"/>
          <w:sz w:val="44"/>
          <w:szCs w:val="44"/>
        </w:rPr>
        <w:t xml:space="preserve"> </w:t>
      </w:r>
      <w:r>
        <w:rPr>
          <w:rFonts w:ascii="黑体" w:eastAsia="黑体" w:hAnsi="黑体" w:cs="黑体" w:hint="eastAsia"/>
          <w:sz w:val="44"/>
          <w:szCs w:val="44"/>
        </w:rPr>
        <w:t>录</w:t>
      </w:r>
    </w:p>
    <w:p w:rsidR="0017503E" w:rsidRDefault="0017503E">
      <w:pPr>
        <w:rPr>
          <w:rFonts w:ascii="黑体" w:eastAsia="黑体" w:hAnsi="黑体" w:cs="黑体"/>
          <w:sz w:val="28"/>
          <w:szCs w:val="28"/>
        </w:rPr>
      </w:pPr>
    </w:p>
    <w:p w:rsidR="0017503E" w:rsidRDefault="003C26EF">
      <w:pPr>
        <w:rPr>
          <w:rFonts w:ascii="黑体" w:eastAsia="黑体" w:hAnsi="黑体" w:cs="黑体"/>
          <w:sz w:val="28"/>
          <w:szCs w:val="28"/>
        </w:rPr>
      </w:pPr>
      <w:r>
        <w:rPr>
          <w:rFonts w:ascii="黑体" w:eastAsia="黑体" w:hAnsi="黑体" w:cs="黑体" w:hint="eastAsia"/>
          <w:sz w:val="28"/>
          <w:szCs w:val="28"/>
        </w:rPr>
        <w:t>●新年贺词</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w:t>
      </w:r>
    </w:p>
    <w:p w:rsidR="0017503E" w:rsidRDefault="003C26EF">
      <w:pPr>
        <w:spacing w:line="500" w:lineRule="exact"/>
        <w:rPr>
          <w:rFonts w:ascii="黑体" w:eastAsia="黑体" w:hAnsi="黑体" w:cs="黑体"/>
          <w:sz w:val="28"/>
          <w:szCs w:val="28"/>
        </w:rPr>
      </w:pPr>
      <w:r>
        <w:rPr>
          <w:rFonts w:ascii="黑体" w:eastAsia="黑体" w:hAnsi="黑体" w:cs="黑体" w:hint="eastAsia"/>
          <w:sz w:val="28"/>
          <w:szCs w:val="28"/>
        </w:rPr>
        <w:t>●政策法规</w:t>
      </w:r>
    </w:p>
    <w:p w:rsidR="0017503E" w:rsidRDefault="003C26EF">
      <w:pPr>
        <w:rPr>
          <w:rFonts w:ascii="仿宋_GB2312" w:eastAsia="仿宋_GB2312" w:hAnsi="仿宋_GB2312" w:cs="仿宋_GB2312"/>
          <w:sz w:val="28"/>
          <w:szCs w:val="28"/>
        </w:rPr>
      </w:pPr>
      <w:r>
        <w:rPr>
          <w:rFonts w:ascii="仿宋_GB2312" w:eastAsia="仿宋_GB2312" w:hAnsi="仿宋_GB2312" w:cs="仿宋_GB2312" w:hint="eastAsia"/>
          <w:sz w:val="28"/>
          <w:szCs w:val="28"/>
        </w:rPr>
        <w:t>△财政部关于印发《罚没财物管理办法》的通知</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w:t>
      </w:r>
    </w:p>
    <w:p w:rsidR="0017503E" w:rsidRDefault="003C26EF">
      <w:pPr>
        <w:rPr>
          <w:rFonts w:ascii="仿宋_GB2312" w:eastAsia="仿宋_GB2312" w:hAnsi="仿宋_GB2312" w:cs="仿宋_GB2312"/>
          <w:sz w:val="28"/>
          <w:szCs w:val="28"/>
        </w:rPr>
      </w:pPr>
      <w:r>
        <w:rPr>
          <w:rFonts w:ascii="仿宋_GB2312" w:eastAsia="仿宋_GB2312" w:hAnsi="仿宋_GB2312" w:cs="仿宋_GB2312" w:hint="eastAsia"/>
          <w:sz w:val="28"/>
          <w:szCs w:val="28"/>
        </w:rPr>
        <w:t>△财政部关于加强行政事业单位固定资产管理的通知</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w:t>
      </w:r>
    </w:p>
    <w:p w:rsidR="0017503E" w:rsidRDefault="003C26EF">
      <w:pPr>
        <w:rPr>
          <w:rFonts w:ascii="仿宋_GB2312" w:eastAsia="仿宋_GB2312" w:hAnsi="仿宋_GB2312" w:cs="仿宋_GB2312"/>
          <w:sz w:val="28"/>
          <w:szCs w:val="28"/>
        </w:rPr>
      </w:pPr>
      <w:r>
        <w:rPr>
          <w:rFonts w:ascii="黑体" w:eastAsia="黑体" w:hAnsi="黑体" w:cs="黑体" w:hint="eastAsia"/>
          <w:sz w:val="28"/>
          <w:szCs w:val="28"/>
        </w:rPr>
        <w:t>●</w:t>
      </w:r>
      <w:r>
        <w:rPr>
          <w:rFonts w:ascii="仿宋_GB2312" w:eastAsia="仿宋_GB2312" w:hAnsi="仿宋_GB2312" w:cs="仿宋_GB2312" w:hint="eastAsia"/>
          <w:sz w:val="28"/>
          <w:szCs w:val="28"/>
        </w:rPr>
        <w:t>协会动态</w:t>
      </w:r>
    </w:p>
    <w:p w:rsidR="0017503E" w:rsidRDefault="003C26EF">
      <w:pPr>
        <w:ind w:left="280" w:hangingChars="100" w:hanging="280"/>
        <w:rPr>
          <w:rFonts w:ascii="仿宋_GB2312" w:eastAsia="仿宋_GB2312" w:hAnsi="仿宋_GB2312" w:cs="仿宋_GB2312"/>
          <w:bCs/>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bCs/>
          <w:sz w:val="28"/>
          <w:szCs w:val="28"/>
        </w:rPr>
        <w:t>广西拍卖行业协会在柳州举办全区第一期网络司法拍卖辅助服务技术培训班</w:t>
      </w:r>
      <w:r>
        <w:rPr>
          <w:rFonts w:ascii="仿宋_GB2312" w:eastAsia="仿宋_GB2312" w:hAnsi="仿宋_GB2312" w:cs="仿宋_GB2312" w:hint="eastAsia"/>
          <w:bCs/>
          <w:sz w:val="28"/>
          <w:szCs w:val="28"/>
        </w:rPr>
        <w:t>..............................................</w:t>
      </w:r>
      <w:r>
        <w:rPr>
          <w:rFonts w:ascii="仿宋_GB2312" w:eastAsia="仿宋_GB2312" w:hAnsi="仿宋_GB2312" w:cs="仿宋_GB2312" w:hint="eastAsia"/>
          <w:sz w:val="28"/>
          <w:szCs w:val="28"/>
        </w:rPr>
        <w:t>（</w:t>
      </w:r>
      <w:r>
        <w:rPr>
          <w:rFonts w:ascii="仿宋_GB2312" w:eastAsia="仿宋_GB2312" w:hAnsi="仿宋_GB2312" w:cs="仿宋_GB2312" w:hint="eastAsia"/>
          <w:bCs/>
          <w:sz w:val="28"/>
          <w:szCs w:val="28"/>
        </w:rPr>
        <w:t>16</w:t>
      </w:r>
      <w:r>
        <w:rPr>
          <w:rFonts w:ascii="仿宋_GB2312" w:eastAsia="仿宋_GB2312" w:hAnsi="仿宋_GB2312" w:cs="仿宋_GB2312" w:hint="eastAsia"/>
          <w:sz w:val="28"/>
          <w:szCs w:val="28"/>
        </w:rPr>
        <w:t>）</w:t>
      </w:r>
    </w:p>
    <w:p w:rsidR="0017503E" w:rsidRDefault="003C26EF">
      <w:pPr>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bCs/>
          <w:sz w:val="28"/>
          <w:szCs w:val="28"/>
        </w:rPr>
        <w:t>广西拍卖人</w:t>
      </w:r>
      <w:r>
        <w:rPr>
          <w:rFonts w:ascii="仿宋_GB2312" w:eastAsia="仿宋_GB2312" w:hAnsi="仿宋_GB2312" w:cs="仿宋_GB2312" w:hint="eastAsia"/>
          <w:bCs/>
          <w:sz w:val="28"/>
          <w:szCs w:val="28"/>
        </w:rPr>
        <w:t>开展</w:t>
      </w:r>
      <w:r>
        <w:rPr>
          <w:rFonts w:ascii="仿宋_GB2312" w:eastAsia="仿宋_GB2312" w:hAnsi="仿宋_GB2312" w:cs="仿宋_GB2312" w:hint="eastAsia"/>
          <w:bCs/>
          <w:sz w:val="28"/>
          <w:szCs w:val="28"/>
        </w:rPr>
        <w:t>二手房</w:t>
      </w:r>
      <w:r>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车</w:t>
      </w:r>
      <w:r>
        <w:rPr>
          <w:rFonts w:ascii="仿宋_GB2312" w:eastAsia="仿宋_GB2312" w:hAnsi="仿宋_GB2312" w:cs="仿宋_GB2312" w:hint="eastAsia"/>
          <w:bCs/>
          <w:sz w:val="28"/>
          <w:szCs w:val="28"/>
        </w:rPr>
        <w:t>网络拍卖交</w:t>
      </w:r>
      <w:r>
        <w:rPr>
          <w:rFonts w:ascii="仿宋_GB2312" w:eastAsia="仿宋_GB2312" w:hAnsi="仿宋_GB2312" w:cs="仿宋_GB2312" w:hint="eastAsia"/>
          <w:bCs/>
          <w:sz w:val="28"/>
          <w:szCs w:val="28"/>
        </w:rPr>
        <w:t>易新</w:t>
      </w:r>
      <w:r>
        <w:rPr>
          <w:rFonts w:ascii="仿宋_GB2312" w:eastAsia="仿宋_GB2312" w:hAnsi="仿宋_GB2312" w:cs="仿宋_GB2312" w:hint="eastAsia"/>
          <w:bCs/>
          <w:sz w:val="28"/>
          <w:szCs w:val="28"/>
        </w:rPr>
        <w:t>尝试</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18</w:t>
      </w:r>
      <w:r>
        <w:rPr>
          <w:rFonts w:ascii="仿宋_GB2312" w:eastAsia="仿宋_GB2312" w:hAnsi="仿宋_GB2312" w:cs="仿宋_GB2312" w:hint="eastAsia"/>
          <w:sz w:val="28"/>
          <w:szCs w:val="28"/>
        </w:rPr>
        <w:t>）</w:t>
      </w:r>
    </w:p>
    <w:p w:rsidR="0017503E" w:rsidRDefault="0017503E">
      <w:pPr>
        <w:rPr>
          <w:rFonts w:ascii="黑体" w:eastAsia="黑体" w:hAnsi="黑体" w:cs="黑体"/>
          <w:sz w:val="28"/>
          <w:szCs w:val="28"/>
        </w:rPr>
      </w:pPr>
    </w:p>
    <w:p w:rsidR="0017503E" w:rsidRDefault="003C26EF">
      <w:pPr>
        <w:rPr>
          <w:rFonts w:ascii="仿宋_GB2312" w:eastAsia="仿宋_GB2312" w:hAnsi="仿宋_GB2312" w:cs="仿宋_GB2312"/>
          <w:sz w:val="28"/>
          <w:szCs w:val="28"/>
        </w:rPr>
      </w:pPr>
      <w:r>
        <w:rPr>
          <w:rFonts w:ascii="黑体" w:eastAsia="黑体" w:hAnsi="黑体" w:cs="黑体" w:hint="eastAsia"/>
          <w:sz w:val="28"/>
          <w:szCs w:val="28"/>
        </w:rPr>
        <w:t>●</w:t>
      </w:r>
      <w:r>
        <w:rPr>
          <w:rFonts w:ascii="仿宋_GB2312" w:eastAsia="仿宋_GB2312" w:hAnsi="仿宋_GB2312" w:cs="仿宋_GB2312" w:hint="eastAsia"/>
          <w:sz w:val="28"/>
          <w:szCs w:val="28"/>
        </w:rPr>
        <w:t>通讯员来稿</w:t>
      </w:r>
    </w:p>
    <w:p w:rsidR="0017503E" w:rsidRDefault="003C26EF">
      <w:pPr>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bCs/>
          <w:sz w:val="28"/>
          <w:szCs w:val="28"/>
        </w:rPr>
        <w:t>网络拍卖相较传统拍卖的优势</w:t>
      </w:r>
      <w:r>
        <w:rPr>
          <w:rFonts w:ascii="仿宋_GB2312" w:eastAsia="仿宋_GB2312" w:hAnsi="仿宋_GB2312" w:cs="仿宋_GB2312" w:hint="eastAsia"/>
          <w:bCs/>
          <w:sz w:val="28"/>
          <w:szCs w:val="28"/>
        </w:rPr>
        <w:t>....................</w:t>
      </w:r>
      <w:r>
        <w:rPr>
          <w:rFonts w:ascii="仿宋_GB2312" w:eastAsia="仿宋_GB2312" w:hAnsi="仿宋_GB2312" w:cs="仿宋_GB2312" w:hint="eastAsia"/>
          <w:sz w:val="28"/>
          <w:szCs w:val="28"/>
        </w:rPr>
        <w:t>甘鹏飞</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w:t>
      </w:r>
    </w:p>
    <w:p w:rsidR="0017503E" w:rsidRDefault="003C26EF">
      <w:pPr>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bCs/>
          <w:sz w:val="28"/>
          <w:szCs w:val="28"/>
        </w:rPr>
        <w:t>参与房产竞拍该注意什么</w:t>
      </w:r>
      <w:r>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濮邦平</w:t>
      </w:r>
      <w:r>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21</w:t>
      </w:r>
      <w:r>
        <w:rPr>
          <w:rFonts w:ascii="仿宋_GB2312" w:eastAsia="仿宋_GB2312" w:hAnsi="仿宋_GB2312" w:cs="仿宋_GB2312" w:hint="eastAsia"/>
          <w:bCs/>
          <w:sz w:val="28"/>
          <w:szCs w:val="28"/>
        </w:rPr>
        <w:t>）</w:t>
      </w:r>
    </w:p>
    <w:p w:rsidR="0017503E" w:rsidRDefault="003C26EF">
      <w:pPr>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bCs/>
          <w:sz w:val="28"/>
          <w:szCs w:val="28"/>
        </w:rPr>
        <w:t>对当下拍卖业的几点思考</w:t>
      </w:r>
      <w:r>
        <w:rPr>
          <w:rFonts w:ascii="仿宋_GB2312" w:eastAsia="仿宋_GB2312" w:hAnsi="仿宋_GB2312" w:cs="仿宋_GB2312" w:hint="eastAsia"/>
          <w:bCs/>
          <w:sz w:val="28"/>
          <w:szCs w:val="28"/>
        </w:rPr>
        <w:t>........................</w:t>
      </w:r>
      <w:r>
        <w:rPr>
          <w:rFonts w:ascii="仿宋_GB2312" w:eastAsia="仿宋_GB2312" w:hAnsi="仿宋_GB2312" w:cs="仿宋_GB2312" w:hint="eastAsia"/>
          <w:sz w:val="28"/>
          <w:szCs w:val="28"/>
        </w:rPr>
        <w:t>黄楚茗</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22</w:t>
      </w:r>
      <w:r>
        <w:rPr>
          <w:rFonts w:ascii="仿宋_GB2312" w:eastAsia="仿宋_GB2312" w:hAnsi="仿宋_GB2312" w:cs="仿宋_GB2312" w:hint="eastAsia"/>
          <w:sz w:val="28"/>
          <w:szCs w:val="28"/>
        </w:rPr>
        <w:t>）</w:t>
      </w:r>
    </w:p>
    <w:p w:rsidR="0017503E" w:rsidRDefault="003C26EF">
      <w:pPr>
        <w:spacing w:line="44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bCs/>
          <w:sz w:val="28"/>
          <w:szCs w:val="28"/>
        </w:rPr>
        <w:t>钦州坭兴陶拍卖纪实</w:t>
      </w:r>
      <w:r>
        <w:rPr>
          <w:rFonts w:ascii="仿宋_GB2312" w:eastAsia="仿宋_GB2312" w:hAnsi="仿宋_GB2312" w:cs="仿宋_GB2312" w:hint="eastAsia"/>
          <w:bCs/>
          <w:sz w:val="28"/>
          <w:szCs w:val="28"/>
        </w:rPr>
        <w:t>............................</w:t>
      </w:r>
      <w:r>
        <w:rPr>
          <w:rFonts w:ascii="仿宋_GB2312" w:eastAsia="仿宋_GB2312" w:hAnsi="仿宋_GB2312" w:cs="仿宋_GB2312" w:hint="eastAsia"/>
          <w:sz w:val="28"/>
          <w:szCs w:val="28"/>
        </w:rPr>
        <w:t>罗</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宁</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23</w:t>
      </w:r>
      <w:r>
        <w:rPr>
          <w:rFonts w:ascii="仿宋_GB2312" w:eastAsia="仿宋_GB2312" w:hAnsi="仿宋_GB2312" w:cs="仿宋_GB2312" w:hint="eastAsia"/>
          <w:sz w:val="28"/>
          <w:szCs w:val="28"/>
        </w:rPr>
        <w:t>）</w:t>
      </w:r>
    </w:p>
    <w:p w:rsidR="0017503E" w:rsidRDefault="003C26EF">
      <w:pPr>
        <w:rPr>
          <w:rFonts w:ascii="仿宋_GB2312" w:eastAsia="仿宋_GB2312" w:hAnsi="仿宋_GB2312" w:cs="仿宋_GB2312"/>
          <w:bCs/>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bCs/>
          <w:sz w:val="28"/>
          <w:szCs w:val="28"/>
        </w:rPr>
        <w:t>艺术品拍卖如何确定合适的竞价技巧</w:t>
      </w:r>
      <w:r>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濮邦平</w:t>
      </w:r>
      <w:r>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25</w:t>
      </w:r>
      <w:r>
        <w:rPr>
          <w:rFonts w:ascii="仿宋_GB2312" w:eastAsia="仿宋_GB2312" w:hAnsi="仿宋_GB2312" w:cs="仿宋_GB2312" w:hint="eastAsia"/>
          <w:bCs/>
          <w:sz w:val="28"/>
          <w:szCs w:val="28"/>
        </w:rPr>
        <w:t>）</w:t>
      </w:r>
    </w:p>
    <w:p w:rsidR="0017503E" w:rsidRDefault="003C26EF">
      <w:pPr>
        <w:rPr>
          <w:rFonts w:ascii="仿宋_GB2312" w:eastAsia="仿宋_GB2312" w:hAnsi="仿宋_GB2312" w:cs="仿宋_GB2312"/>
          <w:bCs/>
          <w:kern w:val="0"/>
          <w:sz w:val="28"/>
          <w:szCs w:val="28"/>
          <w:shd w:val="clear" w:color="auto" w:fill="FFFFFF"/>
          <w:lang w:bidi="ar"/>
        </w:rPr>
      </w:pPr>
      <w:r>
        <w:rPr>
          <w:rFonts w:ascii="仿宋_GB2312" w:eastAsia="仿宋_GB2312" w:hAnsi="仿宋_GB2312" w:cs="仿宋_GB2312" w:hint="eastAsia"/>
          <w:sz w:val="28"/>
          <w:szCs w:val="28"/>
        </w:rPr>
        <w:t>△</w:t>
      </w:r>
      <w:r>
        <w:rPr>
          <w:rFonts w:ascii="仿宋_GB2312" w:eastAsia="仿宋_GB2312" w:hAnsi="仿宋_GB2312" w:cs="仿宋_GB2312" w:hint="eastAsia"/>
          <w:bCs/>
          <w:sz w:val="28"/>
          <w:szCs w:val="28"/>
          <w:shd w:val="clear" w:color="auto" w:fill="FFFFFF"/>
        </w:rPr>
        <w:t>溢价率</w:t>
      </w:r>
      <w:r>
        <w:rPr>
          <w:rFonts w:ascii="仿宋_GB2312" w:eastAsia="仿宋_GB2312" w:hAnsi="仿宋_GB2312" w:cs="仿宋_GB2312" w:hint="eastAsia"/>
          <w:bCs/>
          <w:sz w:val="28"/>
          <w:szCs w:val="28"/>
          <w:shd w:val="clear" w:color="auto" w:fill="FFFFFF"/>
        </w:rPr>
        <w:t>164%</w:t>
      </w:r>
      <w:r>
        <w:rPr>
          <w:rFonts w:ascii="仿宋_GB2312" w:eastAsia="仿宋_GB2312" w:hAnsi="仿宋_GB2312" w:cs="仿宋_GB2312" w:hint="eastAsia"/>
          <w:bCs/>
          <w:sz w:val="28"/>
          <w:szCs w:val="28"/>
          <w:shd w:val="clear" w:color="auto" w:fill="FFFFFF"/>
        </w:rPr>
        <w:t>！</w:t>
      </w:r>
      <w:r>
        <w:rPr>
          <w:rFonts w:ascii="仿宋_GB2312" w:eastAsia="仿宋_GB2312" w:hAnsi="仿宋_GB2312" w:cs="仿宋_GB2312" w:hint="eastAsia"/>
          <w:bCs/>
          <w:sz w:val="28"/>
          <w:szCs w:val="28"/>
          <w:shd w:val="clear" w:color="auto" w:fill="FFFFFF"/>
        </w:rPr>
        <w:t>华洋公司设备</w:t>
      </w:r>
      <w:r>
        <w:rPr>
          <w:rFonts w:ascii="仿宋_GB2312" w:eastAsia="仿宋_GB2312" w:hAnsi="仿宋_GB2312" w:cs="仿宋_GB2312" w:hint="eastAsia"/>
          <w:bCs/>
          <w:sz w:val="28"/>
          <w:szCs w:val="28"/>
          <w:shd w:val="clear" w:color="auto" w:fill="FFFFFF"/>
        </w:rPr>
        <w:t>拍卖成功</w:t>
      </w:r>
      <w:r>
        <w:rPr>
          <w:rFonts w:ascii="仿宋_GB2312" w:eastAsia="仿宋_GB2312" w:hAnsi="仿宋_GB2312" w:cs="仿宋_GB2312" w:hint="eastAsia"/>
          <w:bCs/>
          <w:sz w:val="28"/>
          <w:szCs w:val="28"/>
          <w:shd w:val="clear" w:color="auto" w:fill="FFFFFF"/>
        </w:rPr>
        <w:t>..............</w:t>
      </w:r>
      <w:r>
        <w:rPr>
          <w:rFonts w:ascii="仿宋_GB2312" w:eastAsia="仿宋_GB2312" w:hAnsi="仿宋_GB2312" w:cs="仿宋_GB2312" w:hint="eastAsia"/>
          <w:bCs/>
          <w:kern w:val="0"/>
          <w:sz w:val="28"/>
          <w:szCs w:val="28"/>
          <w:shd w:val="clear" w:color="auto" w:fill="FFFFFF"/>
          <w:lang w:bidi="ar"/>
        </w:rPr>
        <w:t>李</w:t>
      </w:r>
      <w:r>
        <w:rPr>
          <w:rFonts w:ascii="仿宋_GB2312" w:eastAsia="仿宋_GB2312" w:hAnsi="仿宋_GB2312" w:cs="仿宋_GB2312" w:hint="eastAsia"/>
          <w:bCs/>
          <w:kern w:val="0"/>
          <w:sz w:val="28"/>
          <w:szCs w:val="28"/>
          <w:shd w:val="clear" w:color="auto" w:fill="FFFFFF"/>
          <w:lang w:bidi="ar"/>
        </w:rPr>
        <w:t xml:space="preserve">  </w:t>
      </w:r>
      <w:r>
        <w:rPr>
          <w:rFonts w:ascii="仿宋_GB2312" w:eastAsia="仿宋_GB2312" w:hAnsi="仿宋_GB2312" w:cs="仿宋_GB2312" w:hint="eastAsia"/>
          <w:bCs/>
          <w:kern w:val="0"/>
          <w:sz w:val="28"/>
          <w:szCs w:val="28"/>
          <w:shd w:val="clear" w:color="auto" w:fill="FFFFFF"/>
          <w:lang w:bidi="ar"/>
        </w:rPr>
        <w:t>璐（</w:t>
      </w:r>
      <w:r>
        <w:rPr>
          <w:rFonts w:ascii="仿宋_GB2312" w:eastAsia="仿宋_GB2312" w:hAnsi="仿宋_GB2312" w:cs="仿宋_GB2312" w:hint="eastAsia"/>
          <w:bCs/>
          <w:kern w:val="0"/>
          <w:sz w:val="28"/>
          <w:szCs w:val="28"/>
          <w:shd w:val="clear" w:color="auto" w:fill="FFFFFF"/>
          <w:lang w:bidi="ar"/>
        </w:rPr>
        <w:t>26</w:t>
      </w:r>
      <w:r>
        <w:rPr>
          <w:rFonts w:ascii="仿宋_GB2312" w:eastAsia="仿宋_GB2312" w:hAnsi="仿宋_GB2312" w:cs="仿宋_GB2312" w:hint="eastAsia"/>
          <w:bCs/>
          <w:kern w:val="0"/>
          <w:sz w:val="28"/>
          <w:szCs w:val="28"/>
          <w:shd w:val="clear" w:color="auto" w:fill="FFFFFF"/>
          <w:lang w:bidi="ar"/>
        </w:rPr>
        <w:t>）</w:t>
      </w:r>
    </w:p>
    <w:p w:rsidR="0017503E" w:rsidRDefault="003C26EF">
      <w:pPr>
        <w:rPr>
          <w:rFonts w:ascii="仿宋_GB2312" w:eastAsia="仿宋_GB2312" w:hAnsi="仿宋_GB2312" w:cs="仿宋_GB2312"/>
          <w:bCs/>
          <w:kern w:val="0"/>
          <w:sz w:val="28"/>
          <w:szCs w:val="28"/>
          <w:shd w:val="clear" w:color="auto" w:fill="FFFFFF"/>
          <w:lang w:bidi="ar"/>
        </w:rPr>
      </w:pPr>
      <w:r>
        <w:rPr>
          <w:rFonts w:ascii="仿宋_GB2312" w:eastAsia="仿宋_GB2312" w:hAnsi="仿宋_GB2312" w:cs="仿宋_GB2312" w:hint="eastAsia"/>
          <w:sz w:val="28"/>
          <w:szCs w:val="28"/>
        </w:rPr>
        <w:t>△</w:t>
      </w:r>
      <w:r>
        <w:rPr>
          <w:rFonts w:ascii="仿宋_GB2312" w:eastAsia="仿宋_GB2312" w:hAnsi="仿宋_GB2312" w:cs="仿宋_GB2312" w:hint="eastAsia"/>
          <w:spacing w:val="8"/>
          <w:sz w:val="28"/>
          <w:szCs w:val="28"/>
        </w:rPr>
        <w:t>大新县地块溢价率高达</w:t>
      </w:r>
      <w:r>
        <w:rPr>
          <w:rFonts w:ascii="仿宋_GB2312" w:eastAsia="仿宋_GB2312" w:hAnsi="仿宋_GB2312" w:cs="仿宋_GB2312" w:hint="eastAsia"/>
          <w:spacing w:val="8"/>
          <w:sz w:val="28"/>
          <w:szCs w:val="28"/>
        </w:rPr>
        <w:t>51%</w:t>
      </w:r>
      <w:r>
        <w:rPr>
          <w:rFonts w:ascii="仿宋_GB2312" w:eastAsia="仿宋_GB2312" w:hAnsi="仿宋_GB2312" w:cs="仿宋_GB2312" w:hint="eastAsia"/>
          <w:spacing w:val="8"/>
          <w:sz w:val="28"/>
          <w:szCs w:val="28"/>
        </w:rPr>
        <w:t>成交</w:t>
      </w:r>
      <w:r>
        <w:rPr>
          <w:rFonts w:ascii="仿宋_GB2312" w:eastAsia="仿宋_GB2312" w:hAnsi="仿宋_GB2312" w:cs="仿宋_GB2312" w:hint="eastAsia"/>
          <w:spacing w:val="8"/>
          <w:sz w:val="28"/>
          <w:szCs w:val="28"/>
        </w:rPr>
        <w:t>.................</w:t>
      </w:r>
      <w:r>
        <w:rPr>
          <w:rFonts w:ascii="仿宋_GB2312" w:eastAsia="仿宋_GB2312" w:hAnsi="仿宋_GB2312" w:cs="仿宋_GB2312" w:hint="eastAsia"/>
          <w:sz w:val="28"/>
          <w:szCs w:val="28"/>
        </w:rPr>
        <w:t>许玮靖</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26</w:t>
      </w:r>
      <w:r>
        <w:rPr>
          <w:rFonts w:ascii="仿宋_GB2312" w:eastAsia="仿宋_GB2312" w:hAnsi="仿宋_GB2312" w:cs="仿宋_GB2312" w:hint="eastAsia"/>
          <w:sz w:val="28"/>
          <w:szCs w:val="28"/>
        </w:rPr>
        <w:t>）</w:t>
      </w:r>
    </w:p>
    <w:p w:rsidR="0017503E" w:rsidRDefault="003C26EF">
      <w:pPr>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加油站租赁权创新拍卖</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近三倍溢价成交</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苏泽媛</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27</w:t>
      </w:r>
      <w:r>
        <w:rPr>
          <w:rFonts w:ascii="仿宋_GB2312" w:eastAsia="仿宋_GB2312" w:hAnsi="仿宋_GB2312" w:cs="仿宋_GB2312" w:hint="eastAsia"/>
          <w:sz w:val="28"/>
          <w:szCs w:val="28"/>
        </w:rPr>
        <w:t>）</w:t>
      </w:r>
    </w:p>
    <w:p w:rsidR="0017503E" w:rsidRDefault="003C26EF">
      <w:pPr>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捐赠液晶电视机，</w:t>
      </w:r>
      <w:r>
        <w:rPr>
          <w:rFonts w:ascii="仿宋_GB2312" w:eastAsia="仿宋_GB2312" w:hAnsi="仿宋_GB2312" w:cs="仿宋_GB2312" w:hint="eastAsia"/>
          <w:sz w:val="28"/>
          <w:szCs w:val="28"/>
        </w:rPr>
        <w:t>助推</w:t>
      </w:r>
      <w:r>
        <w:rPr>
          <w:rFonts w:ascii="仿宋_GB2312" w:eastAsia="仿宋_GB2312" w:hAnsi="仿宋_GB2312" w:cs="仿宋_GB2312" w:hint="eastAsia"/>
          <w:sz w:val="28"/>
          <w:szCs w:val="28"/>
        </w:rPr>
        <w:t>隆安县</w:t>
      </w:r>
      <w:r>
        <w:rPr>
          <w:rFonts w:ascii="仿宋_GB2312" w:eastAsia="仿宋_GB2312" w:hAnsi="仿宋_GB2312" w:cs="仿宋_GB2312" w:hint="eastAsia"/>
          <w:sz w:val="28"/>
          <w:szCs w:val="28"/>
        </w:rPr>
        <w:t>乡村振兴</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李</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璐（</w:t>
      </w:r>
      <w:r>
        <w:rPr>
          <w:rFonts w:ascii="仿宋_GB2312" w:eastAsia="仿宋_GB2312" w:hAnsi="仿宋_GB2312" w:cs="仿宋_GB2312" w:hint="eastAsia"/>
          <w:sz w:val="28"/>
          <w:szCs w:val="28"/>
        </w:rPr>
        <w:t>29</w:t>
      </w:r>
      <w:r>
        <w:rPr>
          <w:rFonts w:ascii="仿宋_GB2312" w:eastAsia="仿宋_GB2312" w:hAnsi="仿宋_GB2312" w:cs="仿宋_GB2312" w:hint="eastAsia"/>
          <w:sz w:val="28"/>
          <w:szCs w:val="28"/>
        </w:rPr>
        <w:t>）</w:t>
      </w:r>
    </w:p>
    <w:p w:rsidR="0017503E" w:rsidRDefault="003C26EF">
      <w:pPr>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慰问老人献爱心活动</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刘业勤（</w:t>
      </w:r>
      <w:r>
        <w:rPr>
          <w:rFonts w:ascii="仿宋_GB2312" w:eastAsia="仿宋_GB2312" w:hAnsi="仿宋_GB2312" w:cs="仿宋_GB2312" w:hint="eastAsia"/>
          <w:sz w:val="28"/>
          <w:szCs w:val="28"/>
        </w:rPr>
        <w:t>29</w:t>
      </w:r>
      <w:r>
        <w:rPr>
          <w:rFonts w:ascii="仿宋_GB2312" w:eastAsia="仿宋_GB2312" w:hAnsi="仿宋_GB2312" w:cs="仿宋_GB2312" w:hint="eastAsia"/>
          <w:sz w:val="28"/>
          <w:szCs w:val="28"/>
        </w:rPr>
        <w:t>）</w:t>
      </w:r>
    </w:p>
    <w:p w:rsidR="0017503E" w:rsidRDefault="003C26EF">
      <w:pPr>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“奉献爱心</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公益助学”慈善拍卖会在邕圆满举行</w:t>
      </w:r>
      <w:r>
        <w:rPr>
          <w:rFonts w:ascii="仿宋_GB2312" w:eastAsia="仿宋_GB2312" w:hAnsi="仿宋_GB2312" w:cs="仿宋_GB2312" w:hint="eastAsia"/>
          <w:sz w:val="28"/>
          <w:szCs w:val="28"/>
        </w:rPr>
        <w:t>.....</w:t>
      </w:r>
      <w:r>
        <w:rPr>
          <w:rFonts w:ascii="仿宋_GB2312" w:eastAsia="仿宋_GB2312" w:hAnsi="仿宋_GB2312" w:cs="仿宋_GB2312" w:hint="eastAsia"/>
          <w:kern w:val="0"/>
          <w:sz w:val="28"/>
          <w:szCs w:val="28"/>
          <w:lang w:bidi="ar"/>
        </w:rPr>
        <w:t>梁紫轩（</w:t>
      </w:r>
      <w:r>
        <w:rPr>
          <w:rFonts w:ascii="仿宋_GB2312" w:eastAsia="仿宋_GB2312" w:hAnsi="仿宋_GB2312" w:cs="仿宋_GB2312" w:hint="eastAsia"/>
          <w:kern w:val="0"/>
          <w:sz w:val="28"/>
          <w:szCs w:val="28"/>
          <w:lang w:bidi="ar"/>
        </w:rPr>
        <w:t>30</w:t>
      </w:r>
      <w:r>
        <w:rPr>
          <w:rFonts w:ascii="仿宋_GB2312" w:eastAsia="仿宋_GB2312" w:hAnsi="仿宋_GB2312" w:cs="仿宋_GB2312" w:hint="eastAsia"/>
          <w:kern w:val="0"/>
          <w:sz w:val="28"/>
          <w:szCs w:val="28"/>
          <w:lang w:bidi="ar"/>
        </w:rPr>
        <w:t>）</w:t>
      </w:r>
    </w:p>
    <w:p w:rsidR="0017503E" w:rsidRDefault="003C26EF">
      <w:pPr>
        <w:rPr>
          <w:rFonts w:ascii="仿宋_GB2312" w:eastAsia="仿宋_GB2312" w:hAnsi="仿宋_GB2312" w:cs="仿宋_GB2312"/>
          <w:spacing w:val="15"/>
          <w:sz w:val="28"/>
          <w:szCs w:val="28"/>
          <w:shd w:val="clear" w:color="auto" w:fill="FFFFFF"/>
        </w:rPr>
      </w:pPr>
      <w:r>
        <w:rPr>
          <w:rFonts w:ascii="仿宋_GB2312" w:eastAsia="仿宋_GB2312" w:hAnsi="仿宋_GB2312" w:cs="仿宋_GB2312" w:hint="eastAsia"/>
          <w:sz w:val="28"/>
          <w:szCs w:val="28"/>
        </w:rPr>
        <w:t>△</w:t>
      </w:r>
      <w:r>
        <w:rPr>
          <w:rFonts w:ascii="仿宋_GB2312" w:eastAsia="仿宋_GB2312" w:hAnsi="仿宋_GB2312" w:cs="仿宋_GB2312" w:hint="eastAsia"/>
          <w:kern w:val="0"/>
          <w:sz w:val="28"/>
          <w:szCs w:val="28"/>
          <w:shd w:val="clear" w:color="auto" w:fill="FFFFFF"/>
          <w:lang w:bidi="ar"/>
        </w:rPr>
        <w:t>正槌党支部组织员工</w:t>
      </w:r>
      <w:r>
        <w:rPr>
          <w:rFonts w:ascii="仿宋_GB2312" w:eastAsia="仿宋_GB2312" w:hAnsi="仿宋_GB2312" w:cs="仿宋_GB2312" w:hint="eastAsia"/>
          <w:spacing w:val="15"/>
          <w:sz w:val="28"/>
          <w:szCs w:val="28"/>
          <w:shd w:val="clear" w:color="auto" w:fill="FFFFFF"/>
        </w:rPr>
        <w:t>学习贯彻党的十九届五中全会精神</w:t>
      </w:r>
    </w:p>
    <w:p w:rsidR="0017503E" w:rsidRDefault="003C26EF">
      <w:pPr>
        <w:ind w:firstLineChars="100" w:firstLine="310"/>
        <w:rPr>
          <w:rFonts w:ascii="仿宋_GB2312" w:eastAsia="仿宋_GB2312" w:hAnsi="仿宋_GB2312" w:cs="仿宋_GB2312"/>
          <w:sz w:val="28"/>
          <w:szCs w:val="28"/>
        </w:rPr>
      </w:pPr>
      <w:r>
        <w:rPr>
          <w:rFonts w:ascii="仿宋_GB2312" w:eastAsia="仿宋_GB2312" w:hAnsi="仿宋_GB2312" w:cs="仿宋_GB2312" w:hint="eastAsia"/>
          <w:spacing w:val="15"/>
          <w:sz w:val="28"/>
          <w:szCs w:val="28"/>
          <w:shd w:val="clear" w:color="auto" w:fill="FFFFFF"/>
        </w:rPr>
        <w:t>.............................................</w:t>
      </w:r>
      <w:r>
        <w:rPr>
          <w:rFonts w:ascii="仿宋_GB2312" w:eastAsia="仿宋_GB2312" w:hAnsi="仿宋_GB2312" w:cs="仿宋_GB2312" w:hint="eastAsia"/>
          <w:kern w:val="0"/>
          <w:sz w:val="28"/>
          <w:szCs w:val="28"/>
          <w:shd w:val="clear" w:color="auto" w:fill="FFFFFF"/>
          <w:lang w:bidi="ar"/>
        </w:rPr>
        <w:t>李璐（</w:t>
      </w:r>
      <w:r>
        <w:rPr>
          <w:rFonts w:ascii="仿宋_GB2312" w:eastAsia="仿宋_GB2312" w:hAnsi="仿宋_GB2312" w:cs="仿宋_GB2312" w:hint="eastAsia"/>
          <w:kern w:val="0"/>
          <w:sz w:val="28"/>
          <w:szCs w:val="28"/>
          <w:shd w:val="clear" w:color="auto" w:fill="FFFFFF"/>
          <w:lang w:bidi="ar"/>
        </w:rPr>
        <w:t>31</w:t>
      </w:r>
      <w:r>
        <w:rPr>
          <w:rFonts w:ascii="仿宋_GB2312" w:eastAsia="仿宋_GB2312" w:hAnsi="仿宋_GB2312" w:cs="仿宋_GB2312" w:hint="eastAsia"/>
          <w:kern w:val="0"/>
          <w:sz w:val="28"/>
          <w:szCs w:val="28"/>
          <w:shd w:val="clear" w:color="auto" w:fill="FFFFFF"/>
          <w:lang w:bidi="ar"/>
        </w:rPr>
        <w:t>）</w:t>
      </w:r>
    </w:p>
    <w:p w:rsidR="0017503E" w:rsidRDefault="0017503E">
      <w:pPr>
        <w:spacing w:line="500" w:lineRule="exact"/>
        <w:rPr>
          <w:rFonts w:ascii="仿宋_GB2312" w:eastAsia="仿宋_GB2312" w:hAnsi="仿宋_GB2312" w:cs="仿宋_GB2312"/>
          <w:color w:val="000000" w:themeColor="text1"/>
          <w:sz w:val="28"/>
          <w:szCs w:val="28"/>
        </w:rPr>
      </w:pPr>
    </w:p>
    <w:p w:rsidR="0017503E" w:rsidRDefault="003C26EF">
      <w:pPr>
        <w:spacing w:line="320" w:lineRule="exact"/>
        <w:rPr>
          <w:rFonts w:ascii="仿宋_GB2312" w:eastAsia="仿宋_GB2312"/>
          <w:color w:val="000000" w:themeColor="text1"/>
          <w:sz w:val="28"/>
          <w:szCs w:val="28"/>
          <w:u w:val="single"/>
        </w:rPr>
      </w:pPr>
      <w:r>
        <w:rPr>
          <w:rFonts w:ascii="仿宋_GB2312" w:eastAsia="仿宋_GB2312" w:hint="eastAsia"/>
          <w:color w:val="000000" w:themeColor="text1"/>
          <w:sz w:val="28"/>
          <w:szCs w:val="28"/>
          <w:u w:val="single"/>
        </w:rPr>
        <w:t xml:space="preserve">　　　　　　　　　　　　　　　　　　　　　　　　　　　　</w:t>
      </w:r>
      <w:r>
        <w:rPr>
          <w:rFonts w:ascii="仿宋_GB2312" w:eastAsia="仿宋_GB2312" w:hint="eastAsia"/>
          <w:color w:val="000000" w:themeColor="text1"/>
          <w:sz w:val="28"/>
          <w:szCs w:val="28"/>
          <w:u w:val="single"/>
        </w:rPr>
        <w:t xml:space="preserve">     </w:t>
      </w:r>
    </w:p>
    <w:p w:rsidR="0017503E" w:rsidRDefault="003C26EF">
      <w:pPr>
        <w:spacing w:line="300" w:lineRule="exact"/>
        <w:rPr>
          <w:rFonts w:ascii="仿宋_GB2312" w:eastAsia="仿宋_GB2312"/>
          <w:color w:val="000000" w:themeColor="text1"/>
          <w:sz w:val="28"/>
          <w:szCs w:val="28"/>
        </w:rPr>
      </w:pPr>
      <w:r>
        <w:rPr>
          <w:rFonts w:ascii="黑体" w:eastAsia="黑体" w:hAnsi="黑体" w:hint="eastAsia"/>
          <w:color w:val="000000" w:themeColor="text1"/>
          <w:kern w:val="0"/>
          <w:sz w:val="28"/>
          <w:szCs w:val="28"/>
        </w:rPr>
        <w:t>欢迎赐稿，来稿请至</w:t>
      </w:r>
      <w:r>
        <w:rPr>
          <w:rFonts w:ascii="仿宋_GB2312" w:eastAsia="仿宋_GB2312" w:hint="eastAsia"/>
          <w:color w:val="000000" w:themeColor="text1"/>
          <w:kern w:val="0"/>
          <w:sz w:val="28"/>
          <w:szCs w:val="28"/>
        </w:rPr>
        <w:t>：</w:t>
      </w:r>
      <w:r>
        <w:rPr>
          <w:rFonts w:ascii="仿宋_GB2312" w:eastAsia="仿宋_GB2312" w:hint="eastAsia"/>
          <w:color w:val="000000" w:themeColor="text1"/>
          <w:kern w:val="0"/>
          <w:sz w:val="28"/>
          <w:szCs w:val="28"/>
        </w:rPr>
        <w:t>E</w:t>
      </w:r>
      <w:r>
        <w:rPr>
          <w:rFonts w:ascii="仿宋_GB2312" w:eastAsia="仿宋_GB2312" w:hint="eastAsia"/>
          <w:color w:val="000000" w:themeColor="text1"/>
          <w:kern w:val="0"/>
          <w:sz w:val="28"/>
          <w:szCs w:val="28"/>
        </w:rPr>
        <w:t>－</w:t>
      </w:r>
      <w:r>
        <w:rPr>
          <w:rFonts w:ascii="仿宋_GB2312" w:eastAsia="仿宋_GB2312" w:hint="eastAsia"/>
          <w:color w:val="000000" w:themeColor="text1"/>
          <w:kern w:val="0"/>
          <w:sz w:val="28"/>
          <w:szCs w:val="28"/>
        </w:rPr>
        <w:t>mail:gxpm2008</w:t>
      </w:r>
      <w:r>
        <w:rPr>
          <w:rFonts w:ascii="仿宋_GB2312" w:eastAsia="仿宋_GB2312" w:hint="eastAsia"/>
          <w:color w:val="000000" w:themeColor="text1"/>
          <w:kern w:val="0"/>
          <w:sz w:val="28"/>
          <w:szCs w:val="28"/>
        </w:rPr>
        <w:t>＠</w:t>
      </w:r>
      <w:r>
        <w:rPr>
          <w:rFonts w:ascii="仿宋_GB2312" w:eastAsia="仿宋_GB2312" w:hint="eastAsia"/>
          <w:color w:val="000000" w:themeColor="text1"/>
          <w:kern w:val="0"/>
          <w:sz w:val="28"/>
          <w:szCs w:val="28"/>
        </w:rPr>
        <w:t>126.com</w:t>
      </w:r>
    </w:p>
    <w:p w:rsidR="0017503E" w:rsidRDefault="003C26EF">
      <w:pPr>
        <w:spacing w:line="300" w:lineRule="exact"/>
        <w:ind w:left="840" w:hangingChars="300" w:hanging="840"/>
        <w:rPr>
          <w:rFonts w:ascii="仿宋_GB2312" w:eastAsia="仿宋_GB2312"/>
          <w:color w:val="000000" w:themeColor="text1"/>
          <w:sz w:val="28"/>
          <w:szCs w:val="28"/>
        </w:rPr>
      </w:pPr>
      <w:r>
        <w:rPr>
          <w:rFonts w:ascii="仿宋_GB2312" w:eastAsia="仿宋_GB2312" w:hint="eastAsia"/>
          <w:color w:val="000000" w:themeColor="text1"/>
          <w:sz w:val="28"/>
          <w:szCs w:val="28"/>
        </w:rPr>
        <w:t>地址：南宁市青秀区</w:t>
      </w:r>
      <w:r>
        <w:rPr>
          <w:rFonts w:ascii="仿宋_GB2312" w:eastAsia="仿宋_GB2312" w:hint="eastAsia"/>
          <w:color w:val="000000" w:themeColor="text1"/>
          <w:sz w:val="28"/>
          <w:szCs w:val="28"/>
        </w:rPr>
        <w:t>桃源</w:t>
      </w:r>
      <w:r>
        <w:rPr>
          <w:rFonts w:ascii="仿宋_GB2312" w:eastAsia="仿宋_GB2312" w:hint="eastAsia"/>
          <w:color w:val="000000" w:themeColor="text1"/>
          <w:sz w:val="28"/>
          <w:szCs w:val="28"/>
        </w:rPr>
        <w:t>路</w:t>
      </w:r>
      <w:r>
        <w:rPr>
          <w:rFonts w:ascii="仿宋_GB2312" w:eastAsia="仿宋_GB2312" w:hint="eastAsia"/>
          <w:color w:val="000000" w:themeColor="text1"/>
          <w:sz w:val="28"/>
          <w:szCs w:val="28"/>
        </w:rPr>
        <w:t>59</w:t>
      </w:r>
      <w:r>
        <w:rPr>
          <w:rFonts w:ascii="仿宋_GB2312" w:eastAsia="仿宋_GB2312" w:hint="eastAsia"/>
          <w:color w:val="000000" w:themeColor="text1"/>
          <w:sz w:val="28"/>
          <w:szCs w:val="28"/>
        </w:rPr>
        <w:t>号</w:t>
      </w:r>
      <w:r>
        <w:rPr>
          <w:rFonts w:ascii="仿宋_GB2312" w:eastAsia="仿宋_GB2312" w:hint="eastAsia"/>
          <w:color w:val="000000" w:themeColor="text1"/>
          <w:sz w:val="28"/>
          <w:szCs w:val="28"/>
        </w:rPr>
        <w:t>商业大院综合办公楼</w:t>
      </w:r>
      <w:r>
        <w:rPr>
          <w:rFonts w:ascii="仿宋_GB2312" w:eastAsia="仿宋_GB2312" w:hint="eastAsia"/>
          <w:color w:val="000000" w:themeColor="text1"/>
          <w:sz w:val="28"/>
          <w:szCs w:val="28"/>
        </w:rPr>
        <w:t>5</w:t>
      </w:r>
      <w:r>
        <w:rPr>
          <w:rFonts w:ascii="仿宋_GB2312" w:eastAsia="仿宋_GB2312" w:hint="eastAsia"/>
          <w:color w:val="000000" w:themeColor="text1"/>
          <w:sz w:val="28"/>
          <w:szCs w:val="28"/>
        </w:rPr>
        <w:t>楼</w:t>
      </w:r>
      <w:r>
        <w:rPr>
          <w:rFonts w:ascii="仿宋_GB2312" w:eastAsia="仿宋_GB2312" w:hint="eastAsia"/>
          <w:color w:val="000000" w:themeColor="text1"/>
          <w:sz w:val="28"/>
          <w:szCs w:val="28"/>
        </w:rPr>
        <w:t>514</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516</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517</w:t>
      </w:r>
      <w:r>
        <w:rPr>
          <w:rFonts w:ascii="仿宋_GB2312" w:eastAsia="仿宋_GB2312" w:hint="eastAsia"/>
          <w:color w:val="000000" w:themeColor="text1"/>
          <w:sz w:val="28"/>
          <w:szCs w:val="28"/>
        </w:rPr>
        <w:t>号房</w:t>
      </w:r>
    </w:p>
    <w:p w:rsidR="0017503E" w:rsidRDefault="003C26EF">
      <w:pPr>
        <w:spacing w:line="30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电话（传真）：</w:t>
      </w:r>
      <w:r>
        <w:rPr>
          <w:rFonts w:ascii="仿宋_GB2312" w:eastAsia="仿宋_GB2312" w:hint="eastAsia"/>
          <w:color w:val="000000" w:themeColor="text1"/>
          <w:sz w:val="28"/>
          <w:szCs w:val="28"/>
        </w:rPr>
        <w:t>0771-5579044</w:t>
      </w:r>
      <w:r>
        <w:rPr>
          <w:rFonts w:ascii="仿宋_GB2312" w:eastAsia="仿宋_GB2312" w:hint="eastAsia"/>
          <w:color w:val="000000" w:themeColor="text1"/>
          <w:sz w:val="28"/>
          <w:szCs w:val="28"/>
        </w:rPr>
        <w:t xml:space="preserve">　　　　　　　邮编：</w:t>
      </w:r>
      <w:r>
        <w:rPr>
          <w:rFonts w:ascii="仿宋_GB2312" w:eastAsia="仿宋_GB2312" w:hint="eastAsia"/>
          <w:color w:val="000000" w:themeColor="text1"/>
          <w:sz w:val="28"/>
          <w:szCs w:val="28"/>
        </w:rPr>
        <w:t>53002</w:t>
      </w:r>
      <w:r>
        <w:rPr>
          <w:rFonts w:ascii="仿宋_GB2312" w:eastAsia="仿宋_GB2312" w:hint="eastAsia"/>
          <w:color w:val="000000" w:themeColor="text1"/>
          <w:sz w:val="28"/>
          <w:szCs w:val="28"/>
        </w:rPr>
        <w:t>1</w:t>
      </w:r>
    </w:p>
    <w:p w:rsidR="0017503E" w:rsidRDefault="0017503E">
      <w:pPr>
        <w:spacing w:line="300" w:lineRule="exact"/>
        <w:rPr>
          <w:rFonts w:ascii="仿宋_GB2312" w:eastAsia="仿宋_GB2312"/>
          <w:color w:val="000000" w:themeColor="text1"/>
          <w:sz w:val="28"/>
          <w:szCs w:val="28"/>
        </w:rPr>
      </w:pPr>
    </w:p>
    <w:p w:rsidR="0017503E" w:rsidRDefault="003C26EF">
      <w:pPr>
        <w:jc w:val="center"/>
        <w:rPr>
          <w:rFonts w:ascii="仿宋_GB2312" w:eastAsia="仿宋_GB2312" w:hAnsi="仿宋_GB2312" w:cs="仿宋_GB2312"/>
          <w:b/>
          <w:bCs/>
          <w:sz w:val="44"/>
          <w:szCs w:val="44"/>
        </w:rPr>
      </w:pPr>
      <w:r>
        <w:rPr>
          <w:rFonts w:ascii="仿宋_GB2312" w:eastAsia="仿宋_GB2312" w:hAnsi="仿宋_GB2312" w:cs="仿宋_GB2312" w:hint="eastAsia"/>
          <w:b/>
          <w:bCs/>
          <w:sz w:val="44"/>
          <w:szCs w:val="44"/>
        </w:rPr>
        <w:lastRenderedPageBreak/>
        <w:t>新年贺词</w:t>
      </w:r>
    </w:p>
    <w:p w:rsidR="0017503E" w:rsidRDefault="0017503E">
      <w:pPr>
        <w:spacing w:line="280" w:lineRule="exact"/>
        <w:rPr>
          <w:rFonts w:asciiTheme="minorEastAsia" w:hAnsiTheme="minorEastAsia" w:cstheme="minorEastAsia"/>
          <w:sz w:val="28"/>
          <w:szCs w:val="28"/>
        </w:rPr>
      </w:pPr>
    </w:p>
    <w:p w:rsidR="0017503E" w:rsidRDefault="003C26EF">
      <w:pPr>
        <w:spacing w:line="31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日月开新元，万象启新篇。新年的钟声已经敲响，新春佳节即将来临，我们已经迎来了充满生机和希望的</w:t>
      </w:r>
      <w:r>
        <w:rPr>
          <w:rFonts w:ascii="仿宋_GB2312" w:eastAsia="仿宋_GB2312" w:hAnsi="仿宋_GB2312" w:cs="仿宋_GB2312" w:hint="eastAsia"/>
          <w:sz w:val="28"/>
          <w:szCs w:val="28"/>
        </w:rPr>
        <w:t>2021</w:t>
      </w:r>
      <w:r>
        <w:rPr>
          <w:rFonts w:ascii="仿宋_GB2312" w:eastAsia="仿宋_GB2312" w:hAnsi="仿宋_GB2312" w:cs="仿宋_GB2312" w:hint="eastAsia"/>
          <w:sz w:val="28"/>
          <w:szCs w:val="28"/>
        </w:rPr>
        <w:t>年，值此新春佳节来临之际，我携各位副会长、常务理事、理事单位向关心、支持广西拍卖行业协会工作的各级领导、社会各界朋友、全体会员、全国各地拍卖行业同仁致以新年美好的祝福！</w:t>
      </w:r>
    </w:p>
    <w:p w:rsidR="0017503E" w:rsidRDefault="003C26EF">
      <w:pPr>
        <w:spacing w:line="31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2020</w:t>
      </w:r>
      <w:r>
        <w:rPr>
          <w:rFonts w:ascii="仿宋_GB2312" w:eastAsia="仿宋_GB2312" w:hAnsi="仿宋_GB2312" w:cs="仿宋_GB2312" w:hint="eastAsia"/>
          <w:sz w:val="28"/>
          <w:szCs w:val="28"/>
        </w:rPr>
        <w:t>年是极不平凡的一年，突如其来的疫情给各行业带来了严重考验。在过去的一年里，全区拍卖行业认真贯彻落实习总书记新时代中国特色社会主义思想，在自治区政府和有关部门的指导和支持下，全行业凝聚爱心，共同抗疫，发挥专业优势，开展网络慈善拍卖，利用</w:t>
      </w:r>
      <w:r>
        <w:rPr>
          <w:rFonts w:ascii="仿宋_GB2312" w:eastAsia="仿宋_GB2312" w:hAnsi="仿宋_GB2312" w:cs="仿宋_GB2312" w:hint="eastAsia"/>
          <w:sz w:val="28"/>
          <w:szCs w:val="28"/>
        </w:rPr>
        <w:t>多渠道捐款，捐助医护物资等行动，为助力打赢抗疫阻击战，展现了广西拍卖人的社会责任和担当。对拍卖行业而言，防疫情、稳行业、聚精会神干事业，齐心协力谋发展，顶住压力，攻坚克难，在困难中寻找商机，开拓创新，砥砺前行，提高服务意识，千方百计提高经济效益。全年举办各类拍卖会</w:t>
      </w:r>
      <w:r>
        <w:rPr>
          <w:rFonts w:ascii="仿宋_GB2312" w:eastAsia="仿宋_GB2312" w:hAnsi="仿宋_GB2312" w:cs="仿宋_GB2312" w:hint="eastAsia"/>
          <w:sz w:val="28"/>
          <w:szCs w:val="28"/>
        </w:rPr>
        <w:t>4000</w:t>
      </w:r>
      <w:r>
        <w:rPr>
          <w:rFonts w:ascii="仿宋_GB2312" w:eastAsia="仿宋_GB2312" w:hAnsi="仿宋_GB2312" w:cs="仿宋_GB2312" w:hint="eastAsia"/>
          <w:sz w:val="28"/>
          <w:szCs w:val="28"/>
        </w:rPr>
        <w:t>多场次，实现拍卖成交总额</w:t>
      </w:r>
      <w:r>
        <w:rPr>
          <w:rFonts w:ascii="仿宋_GB2312" w:eastAsia="仿宋_GB2312" w:hAnsi="仿宋_GB2312" w:cs="仿宋_GB2312" w:hint="eastAsia"/>
          <w:sz w:val="28"/>
          <w:szCs w:val="28"/>
        </w:rPr>
        <w:t>135</w:t>
      </w:r>
      <w:r>
        <w:rPr>
          <w:rFonts w:ascii="仿宋_GB2312" w:eastAsia="仿宋_GB2312" w:hAnsi="仿宋_GB2312" w:cs="仿宋_GB2312" w:hint="eastAsia"/>
          <w:sz w:val="28"/>
          <w:szCs w:val="28"/>
        </w:rPr>
        <w:t>亿元，佣金收入</w:t>
      </w:r>
      <w:r>
        <w:rPr>
          <w:rFonts w:ascii="仿宋_GB2312" w:eastAsia="仿宋_GB2312" w:hAnsi="仿宋_GB2312" w:cs="仿宋_GB2312" w:hint="eastAsia"/>
          <w:sz w:val="28"/>
          <w:szCs w:val="28"/>
        </w:rPr>
        <w:t>1.1</w:t>
      </w:r>
      <w:r>
        <w:rPr>
          <w:rFonts w:ascii="仿宋_GB2312" w:eastAsia="仿宋_GB2312" w:hAnsi="仿宋_GB2312" w:cs="仿宋_GB2312" w:hint="eastAsia"/>
          <w:sz w:val="28"/>
          <w:szCs w:val="28"/>
        </w:rPr>
        <w:t>亿元。为行业的稳定、健康发展交出了精彩的答卷。</w:t>
      </w:r>
    </w:p>
    <w:p w:rsidR="0017503E" w:rsidRDefault="003C26EF">
      <w:pPr>
        <w:spacing w:line="31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过去的一年，协会始终“不忘初心，牢记使命”，努力为拍卖在新时期育新机，开新局，引领拍卖行业转型升级而服务，从行业实际出发，以“开放、合作、包容</w:t>
      </w:r>
      <w:r>
        <w:rPr>
          <w:rFonts w:ascii="仿宋_GB2312" w:eastAsia="仿宋_GB2312" w:hAnsi="仿宋_GB2312" w:cs="仿宋_GB2312" w:hint="eastAsia"/>
          <w:sz w:val="28"/>
          <w:szCs w:val="28"/>
        </w:rPr>
        <w:t>、共赢”为工作理念，围绕服务“供给侧改革”、服务“建设现代经济体系”，团结带领全行业转变观念，奋力开拓新市场，新资源，努力打造新模式，新业态，为行业稳定发展做了持续努力。</w:t>
      </w:r>
    </w:p>
    <w:p w:rsidR="0017503E" w:rsidRDefault="003C26EF">
      <w:pPr>
        <w:spacing w:line="31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成绩的取得，离不开全体拍卖人的辛勤劳作，离不开社会各界的关心和支持。在此我代表全区拍卖人向他们表示衷心的感谢并致以崇高的敬意！</w:t>
      </w:r>
    </w:p>
    <w:p w:rsidR="0017503E" w:rsidRDefault="003C26EF">
      <w:pPr>
        <w:spacing w:line="31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旧岁已展千重锦，新年更进百尺竿。</w:t>
      </w:r>
      <w:r>
        <w:rPr>
          <w:rFonts w:ascii="仿宋_GB2312" w:eastAsia="仿宋_GB2312" w:hAnsi="仿宋_GB2312" w:cs="仿宋_GB2312" w:hint="eastAsia"/>
          <w:sz w:val="28"/>
          <w:szCs w:val="28"/>
        </w:rPr>
        <w:t>2021</w:t>
      </w:r>
      <w:r>
        <w:rPr>
          <w:rFonts w:ascii="仿宋_GB2312" w:eastAsia="仿宋_GB2312" w:hAnsi="仿宋_GB2312" w:cs="仿宋_GB2312" w:hint="eastAsia"/>
          <w:sz w:val="28"/>
          <w:szCs w:val="28"/>
        </w:rPr>
        <w:t>年是中国共产党成立</w:t>
      </w:r>
      <w:r>
        <w:rPr>
          <w:rFonts w:ascii="仿宋_GB2312" w:eastAsia="仿宋_GB2312" w:hAnsi="仿宋_GB2312" w:cs="仿宋_GB2312" w:hint="eastAsia"/>
          <w:sz w:val="28"/>
          <w:szCs w:val="28"/>
        </w:rPr>
        <w:t>100</w:t>
      </w:r>
      <w:r>
        <w:rPr>
          <w:rFonts w:ascii="仿宋_GB2312" w:eastAsia="仿宋_GB2312" w:hAnsi="仿宋_GB2312" w:cs="仿宋_GB2312" w:hint="eastAsia"/>
          <w:sz w:val="28"/>
          <w:szCs w:val="28"/>
        </w:rPr>
        <w:t>周年，也是“十四五”规划开局首战之年。我们将立足新发展阶段，贯彻新发展理念，融入新发展格局，迎接挑战，振奋精神，与广大会员一道，顺势而为，谋新篇，开</w:t>
      </w:r>
      <w:r>
        <w:rPr>
          <w:rFonts w:ascii="仿宋_GB2312" w:eastAsia="仿宋_GB2312" w:hAnsi="仿宋_GB2312" w:cs="仿宋_GB2312" w:hint="eastAsia"/>
          <w:sz w:val="28"/>
          <w:szCs w:val="28"/>
        </w:rPr>
        <w:t>新局，启新程，继续在变革中求生存，在创新中谋发展，我们将不断优化服务体系，持续提升服务质量，全力做好拍卖行业的服务，与广大会员齐心协力共创拍卖事业新辉煌！</w:t>
      </w:r>
    </w:p>
    <w:p w:rsidR="0017503E" w:rsidRDefault="003C26EF">
      <w:pPr>
        <w:spacing w:line="31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恭祝大家：新春快乐，阖家幸福，事业长旺，万事如意！</w:t>
      </w:r>
    </w:p>
    <w:p w:rsidR="0017503E" w:rsidRDefault="0017503E">
      <w:pPr>
        <w:spacing w:line="290" w:lineRule="exact"/>
        <w:ind w:firstLine="641"/>
        <w:rPr>
          <w:rFonts w:ascii="仿宋_GB2312" w:eastAsia="仿宋_GB2312" w:hAnsi="仿宋_GB2312" w:cs="仿宋_GB2312"/>
          <w:sz w:val="28"/>
          <w:szCs w:val="28"/>
        </w:rPr>
      </w:pPr>
    </w:p>
    <w:p w:rsidR="0017503E" w:rsidRDefault="003C26EF">
      <w:pPr>
        <w:spacing w:line="290" w:lineRule="exact"/>
        <w:ind w:firstLine="641"/>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 xml:space="preserve">                </w:t>
      </w:r>
      <w:r>
        <w:rPr>
          <w:rFonts w:ascii="仿宋_GB2312" w:eastAsia="仿宋_GB2312" w:hAnsi="仿宋_GB2312" w:cs="仿宋_GB2312" w:hint="eastAsia"/>
          <w:sz w:val="28"/>
          <w:szCs w:val="28"/>
        </w:rPr>
        <w:t>广西拍卖行业协会会长：罗诗明</w:t>
      </w:r>
    </w:p>
    <w:p w:rsidR="0017503E" w:rsidRDefault="003C26EF">
      <w:pPr>
        <w:spacing w:beforeLines="50" w:before="157" w:line="290" w:lineRule="exact"/>
        <w:ind w:firstLine="641"/>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二</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二一年元月二十日</w:t>
      </w:r>
    </w:p>
    <w:p w:rsidR="0017503E" w:rsidRDefault="003C26EF">
      <w:pPr>
        <w:rPr>
          <w:b/>
          <w:bCs/>
          <w:color w:val="000000" w:themeColor="text1"/>
          <w:sz w:val="30"/>
          <w:szCs w:val="30"/>
          <w:bdr w:val="single" w:sz="4" w:space="0" w:color="auto"/>
        </w:rPr>
      </w:pPr>
      <w:r>
        <w:rPr>
          <w:rFonts w:hint="eastAsia"/>
          <w:b/>
          <w:bCs/>
          <w:color w:val="000000" w:themeColor="text1"/>
          <w:sz w:val="30"/>
          <w:szCs w:val="30"/>
          <w:bdr w:val="single" w:sz="4" w:space="0" w:color="auto"/>
        </w:rPr>
        <w:t>政策法规</w:t>
      </w:r>
    </w:p>
    <w:p w:rsidR="0017503E" w:rsidRDefault="0017503E">
      <w:pPr>
        <w:jc w:val="center"/>
        <w:rPr>
          <w:rStyle w:val="a6"/>
          <w:rFonts w:ascii="宋体" w:eastAsia="宋体" w:hAnsi="宋体" w:cs="宋体"/>
          <w:sz w:val="28"/>
          <w:szCs w:val="28"/>
        </w:rPr>
      </w:pPr>
    </w:p>
    <w:p w:rsidR="0017503E" w:rsidRDefault="003C26EF">
      <w:pPr>
        <w:jc w:val="center"/>
        <w:rPr>
          <w:rStyle w:val="a6"/>
          <w:rFonts w:ascii="宋体" w:eastAsia="宋体" w:hAnsi="宋体" w:cs="宋体"/>
          <w:sz w:val="36"/>
          <w:szCs w:val="36"/>
        </w:rPr>
      </w:pPr>
      <w:r>
        <w:rPr>
          <w:rStyle w:val="a6"/>
          <w:rFonts w:ascii="黑体" w:eastAsia="黑体" w:hAnsi="黑体" w:cs="黑体" w:hint="eastAsia"/>
          <w:b w:val="0"/>
          <w:bCs/>
          <w:sz w:val="36"/>
          <w:szCs w:val="36"/>
        </w:rPr>
        <w:t>关于印发《罚没财物管理办法》的通知</w:t>
      </w:r>
    </w:p>
    <w:p w:rsidR="0017503E" w:rsidRDefault="003C26EF">
      <w:pPr>
        <w:jc w:val="center"/>
        <w:rPr>
          <w:rFonts w:ascii="宋体" w:eastAsia="宋体" w:hAnsi="宋体" w:cs="宋体"/>
          <w:sz w:val="28"/>
          <w:szCs w:val="28"/>
        </w:rPr>
      </w:pPr>
      <w:r>
        <w:rPr>
          <w:rFonts w:ascii="宋体" w:eastAsia="宋体" w:hAnsi="宋体" w:cs="宋体"/>
          <w:sz w:val="28"/>
          <w:szCs w:val="28"/>
        </w:rPr>
        <w:t>财税〔</w:t>
      </w:r>
      <w:r>
        <w:rPr>
          <w:rFonts w:ascii="宋体" w:eastAsia="宋体" w:hAnsi="宋体" w:cs="宋体"/>
          <w:sz w:val="28"/>
          <w:szCs w:val="28"/>
        </w:rPr>
        <w:t>2020</w:t>
      </w:r>
      <w:r>
        <w:rPr>
          <w:rFonts w:ascii="宋体" w:eastAsia="宋体" w:hAnsi="宋体" w:cs="宋体"/>
          <w:sz w:val="28"/>
          <w:szCs w:val="28"/>
        </w:rPr>
        <w:t>〕</w:t>
      </w:r>
      <w:r>
        <w:rPr>
          <w:rFonts w:ascii="宋体" w:eastAsia="宋体" w:hAnsi="宋体" w:cs="宋体"/>
          <w:sz w:val="28"/>
          <w:szCs w:val="28"/>
        </w:rPr>
        <w:t>54</w:t>
      </w:r>
      <w:r>
        <w:rPr>
          <w:rFonts w:ascii="宋体" w:eastAsia="宋体" w:hAnsi="宋体" w:cs="宋体"/>
          <w:sz w:val="28"/>
          <w:szCs w:val="28"/>
        </w:rPr>
        <w:t>号</w:t>
      </w:r>
    </w:p>
    <w:p w:rsidR="0017503E" w:rsidRDefault="0017503E">
      <w:pPr>
        <w:spacing w:line="460" w:lineRule="exact"/>
        <w:rPr>
          <w:rFonts w:ascii="仿宋_GB2312" w:eastAsia="仿宋_GB2312" w:hAnsi="仿宋_GB2312" w:cs="仿宋_GB2312"/>
          <w:sz w:val="28"/>
          <w:szCs w:val="28"/>
        </w:rPr>
      </w:pPr>
    </w:p>
    <w:p w:rsidR="0017503E" w:rsidRDefault="003C26EF">
      <w:pPr>
        <w:spacing w:line="44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党中央有关部门，国务院各部委、各直属机构，最高人民法院、最高人民检察院、国家监委，各省、自治区、直辖市、计划单列市财政厅（局），新疆生产建设兵团财政局，财政部各地监管局：</w:t>
      </w:r>
    </w:p>
    <w:p w:rsidR="0017503E" w:rsidRDefault="003C26EF">
      <w:pPr>
        <w:spacing w:line="44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为进一步规范和加强罚没财物管理，根据国家有关法律法规，结合各地区、各部门实践情况，我部制定了《罚没财物管理办法》，现印发给你们，请遵照执行。</w:t>
      </w:r>
    </w:p>
    <w:p w:rsidR="0017503E" w:rsidRDefault="003C26EF">
      <w:pPr>
        <w:spacing w:line="44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附件：罚没财物管理办法</w:t>
      </w:r>
    </w:p>
    <w:p w:rsidR="0017503E" w:rsidRDefault="003C26EF">
      <w:pPr>
        <w:spacing w:line="44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财</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政</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部</w:t>
      </w:r>
    </w:p>
    <w:p w:rsidR="0017503E" w:rsidRDefault="003C26EF">
      <w:pPr>
        <w:spacing w:line="440" w:lineRule="exact"/>
        <w:ind w:firstLineChars="1364" w:firstLine="3819"/>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2020</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17</w:t>
      </w:r>
      <w:r>
        <w:rPr>
          <w:rFonts w:ascii="仿宋_GB2312" w:eastAsia="仿宋_GB2312" w:hAnsi="仿宋_GB2312" w:cs="仿宋_GB2312" w:hint="eastAsia"/>
          <w:sz w:val="28"/>
          <w:szCs w:val="28"/>
        </w:rPr>
        <w:t>日</w:t>
      </w:r>
    </w:p>
    <w:p w:rsidR="0017503E" w:rsidRDefault="003C26EF">
      <w:pPr>
        <w:rPr>
          <w:rFonts w:ascii="仿宋_GB2312" w:eastAsia="仿宋_GB2312" w:hAnsi="仿宋_GB2312" w:cs="仿宋_GB2312"/>
          <w:sz w:val="28"/>
          <w:szCs w:val="28"/>
        </w:rPr>
      </w:pPr>
      <w:r>
        <w:rPr>
          <w:rFonts w:ascii="仿宋_GB2312" w:eastAsia="仿宋_GB2312" w:hAnsi="仿宋_GB2312" w:cs="仿宋_GB2312" w:hint="eastAsia"/>
          <w:sz w:val="28"/>
          <w:szCs w:val="28"/>
        </w:rPr>
        <w:t>附件：</w:t>
      </w:r>
    </w:p>
    <w:p w:rsidR="0017503E" w:rsidRDefault="003C26EF">
      <w:pPr>
        <w:jc w:val="center"/>
        <w:rPr>
          <w:rStyle w:val="a6"/>
          <w:rFonts w:ascii="黑体" w:eastAsia="黑体" w:hAnsi="黑体" w:cs="黑体"/>
          <w:b w:val="0"/>
          <w:bCs/>
          <w:sz w:val="28"/>
          <w:szCs w:val="28"/>
        </w:rPr>
      </w:pPr>
      <w:r>
        <w:rPr>
          <w:rStyle w:val="a6"/>
          <w:rFonts w:ascii="黑体" w:eastAsia="黑体" w:hAnsi="黑体" w:cs="黑体" w:hint="eastAsia"/>
          <w:b w:val="0"/>
          <w:bCs/>
          <w:sz w:val="36"/>
          <w:szCs w:val="36"/>
        </w:rPr>
        <w:t>罚没财物管理办法</w:t>
      </w:r>
    </w:p>
    <w:p w:rsidR="0017503E" w:rsidRDefault="0017503E">
      <w:pPr>
        <w:spacing w:line="460" w:lineRule="exact"/>
        <w:ind w:firstLine="560"/>
        <w:rPr>
          <w:rStyle w:val="a6"/>
          <w:rFonts w:ascii="仿宋_GB2312" w:eastAsia="仿宋_GB2312" w:hAnsi="仿宋_GB2312" w:cs="仿宋_GB2312"/>
          <w:sz w:val="28"/>
          <w:szCs w:val="28"/>
        </w:rPr>
      </w:pPr>
    </w:p>
    <w:p w:rsidR="0017503E" w:rsidRDefault="003C26EF">
      <w:pPr>
        <w:spacing w:line="440" w:lineRule="exact"/>
        <w:ind w:firstLine="560"/>
        <w:jc w:val="center"/>
        <w:rPr>
          <w:rStyle w:val="a6"/>
          <w:rFonts w:ascii="仿宋_GB2312" w:eastAsia="仿宋_GB2312" w:hAnsi="仿宋_GB2312" w:cs="仿宋_GB2312"/>
          <w:sz w:val="28"/>
          <w:szCs w:val="28"/>
        </w:rPr>
      </w:pPr>
      <w:r>
        <w:rPr>
          <w:rStyle w:val="a6"/>
          <w:rFonts w:ascii="黑体" w:eastAsia="黑体" w:hAnsi="黑体" w:cs="黑体" w:hint="eastAsia"/>
          <w:b w:val="0"/>
          <w:bCs/>
          <w:sz w:val="28"/>
          <w:szCs w:val="28"/>
        </w:rPr>
        <w:t>第一章</w:t>
      </w:r>
      <w:r>
        <w:rPr>
          <w:rStyle w:val="a6"/>
          <w:rFonts w:ascii="黑体" w:eastAsia="黑体" w:hAnsi="黑体" w:cs="黑体" w:hint="eastAsia"/>
          <w:b w:val="0"/>
          <w:bCs/>
          <w:sz w:val="28"/>
          <w:szCs w:val="28"/>
        </w:rPr>
        <w:t> </w:t>
      </w:r>
      <w:r>
        <w:rPr>
          <w:rStyle w:val="a6"/>
          <w:rFonts w:ascii="黑体" w:eastAsia="黑体" w:hAnsi="黑体" w:cs="黑体" w:hint="eastAsia"/>
          <w:b w:val="0"/>
          <w:bCs/>
          <w:sz w:val="28"/>
          <w:szCs w:val="28"/>
        </w:rPr>
        <w:t>总</w:t>
      </w:r>
      <w:r>
        <w:rPr>
          <w:rStyle w:val="a6"/>
          <w:rFonts w:ascii="黑体" w:eastAsia="黑体" w:hAnsi="黑体" w:cs="黑体" w:hint="eastAsia"/>
          <w:b w:val="0"/>
          <w:bCs/>
          <w:sz w:val="28"/>
          <w:szCs w:val="28"/>
        </w:rPr>
        <w:t xml:space="preserve"> </w:t>
      </w:r>
      <w:r>
        <w:rPr>
          <w:rStyle w:val="a6"/>
          <w:rFonts w:ascii="黑体" w:eastAsia="黑体" w:hAnsi="黑体" w:cs="黑体" w:hint="eastAsia"/>
          <w:b w:val="0"/>
          <w:bCs/>
          <w:sz w:val="28"/>
          <w:szCs w:val="28"/>
        </w:rPr>
        <w:t>则</w:t>
      </w:r>
    </w:p>
    <w:p w:rsidR="0017503E" w:rsidRDefault="003C26EF">
      <w:pPr>
        <w:spacing w:line="44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第一条</w:t>
      </w:r>
      <w:r>
        <w:rPr>
          <w:rFonts w:ascii="仿宋_GB2312" w:eastAsia="仿宋_GB2312" w:hAnsi="仿宋_GB2312" w:cs="仿宋_GB2312" w:hint="eastAsia"/>
          <w:sz w:val="28"/>
          <w:szCs w:val="28"/>
        </w:rPr>
        <w:t> </w:t>
      </w:r>
      <w:r>
        <w:rPr>
          <w:rFonts w:ascii="仿宋_GB2312" w:eastAsia="仿宋_GB2312" w:hAnsi="仿宋_GB2312" w:cs="仿宋_GB2312" w:hint="eastAsia"/>
          <w:sz w:val="28"/>
          <w:szCs w:val="28"/>
        </w:rPr>
        <w:t>为规范和加强罚没财物</w:t>
      </w:r>
      <w:r>
        <w:rPr>
          <w:rFonts w:ascii="仿宋_GB2312" w:eastAsia="仿宋_GB2312" w:hAnsi="仿宋_GB2312" w:cs="仿宋_GB2312" w:hint="eastAsia"/>
          <w:sz w:val="28"/>
          <w:szCs w:val="28"/>
        </w:rPr>
        <w:t>管理，防止国家财产损失，保护自然人、法人和非法人组织的合法权益，根据《中华人民共和国预算法》、《罚款决定与罚款收缴分离实施办法》（国务院令第</w:t>
      </w:r>
      <w:r>
        <w:rPr>
          <w:rFonts w:ascii="仿宋_GB2312" w:eastAsia="仿宋_GB2312" w:hAnsi="仿宋_GB2312" w:cs="仿宋_GB2312" w:hint="eastAsia"/>
          <w:sz w:val="28"/>
          <w:szCs w:val="28"/>
        </w:rPr>
        <w:t>235</w:t>
      </w:r>
      <w:r>
        <w:rPr>
          <w:rFonts w:ascii="仿宋_GB2312" w:eastAsia="仿宋_GB2312" w:hAnsi="仿宋_GB2312" w:cs="仿宋_GB2312" w:hint="eastAsia"/>
          <w:sz w:val="28"/>
          <w:szCs w:val="28"/>
        </w:rPr>
        <w:t>号）等有关法律、行政法规规定，制定本办法。</w:t>
      </w:r>
    </w:p>
    <w:p w:rsidR="0017503E" w:rsidRDefault="003C26EF">
      <w:pPr>
        <w:spacing w:line="44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第二条</w:t>
      </w:r>
      <w:r>
        <w:rPr>
          <w:rFonts w:ascii="仿宋_GB2312" w:eastAsia="仿宋_GB2312" w:hAnsi="仿宋_GB2312" w:cs="仿宋_GB2312" w:hint="eastAsia"/>
          <w:sz w:val="28"/>
          <w:szCs w:val="28"/>
        </w:rPr>
        <w:t> </w:t>
      </w:r>
      <w:r>
        <w:rPr>
          <w:rFonts w:ascii="仿宋_GB2312" w:eastAsia="仿宋_GB2312" w:hAnsi="仿宋_GB2312" w:cs="仿宋_GB2312" w:hint="eastAsia"/>
          <w:sz w:val="28"/>
          <w:szCs w:val="28"/>
        </w:rPr>
        <w:t>罚没财物移交、保管、处置、收入上缴、预算管理等，适用本办法。</w:t>
      </w:r>
    </w:p>
    <w:p w:rsidR="0017503E" w:rsidRDefault="003C26EF">
      <w:pPr>
        <w:spacing w:line="44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第三条</w:t>
      </w:r>
      <w:r>
        <w:rPr>
          <w:rFonts w:ascii="仿宋_GB2312" w:eastAsia="仿宋_GB2312" w:hAnsi="仿宋_GB2312" w:cs="仿宋_GB2312" w:hint="eastAsia"/>
          <w:sz w:val="28"/>
          <w:szCs w:val="28"/>
        </w:rPr>
        <w:t> </w:t>
      </w:r>
      <w:r>
        <w:rPr>
          <w:rFonts w:ascii="仿宋_GB2312" w:eastAsia="仿宋_GB2312" w:hAnsi="仿宋_GB2312" w:cs="仿宋_GB2312" w:hint="eastAsia"/>
          <w:sz w:val="28"/>
          <w:szCs w:val="28"/>
        </w:rPr>
        <w:t>本办法所称罚没财物，是指执法机关依法对自然人、法人和非法人组织作出行政处罚决定</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没收、追缴决定或者法院生效裁定、判决取得的罚款、罚金、违法所得、非法财物，没收的保证金、个人财产等，包括现金、有价票证、有价证券、动产、不动产和其他财产权利等。</w:t>
      </w:r>
    </w:p>
    <w:p w:rsidR="0017503E" w:rsidRDefault="003C26EF">
      <w:pPr>
        <w:spacing w:line="44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本办法所称执法机关，是指各级行政机关、监察机关、审判机关、检察机关，法律法规授权的具有管理公共事务职能的事业单位和组织。</w:t>
      </w:r>
    </w:p>
    <w:p w:rsidR="0017503E" w:rsidRDefault="003C26EF">
      <w:pPr>
        <w:spacing w:line="44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本办法所称罚没收入是指罚款、罚金等现金收入，罚没财物处置收入及其孳息。</w:t>
      </w:r>
    </w:p>
    <w:p w:rsidR="0017503E" w:rsidRDefault="003C26EF">
      <w:pPr>
        <w:spacing w:line="44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第四条</w:t>
      </w:r>
      <w:r>
        <w:rPr>
          <w:rFonts w:ascii="仿宋_GB2312" w:eastAsia="仿宋_GB2312" w:hAnsi="仿宋_GB2312" w:cs="仿宋_GB2312" w:hint="eastAsia"/>
          <w:sz w:val="28"/>
          <w:szCs w:val="28"/>
        </w:rPr>
        <w:t> </w:t>
      </w:r>
      <w:r>
        <w:rPr>
          <w:rFonts w:ascii="仿宋_GB2312" w:eastAsia="仿宋_GB2312" w:hAnsi="仿宋_GB2312" w:cs="仿宋_GB2312" w:hint="eastAsia"/>
          <w:sz w:val="28"/>
          <w:szCs w:val="28"/>
        </w:rPr>
        <w:t>罚没财物管理工作应遵循罚款决定与罚款收缴相分离，执法与保管、处置岗位相分离，罚没收入与经费保障相分离的原则。　　第五条</w:t>
      </w:r>
      <w:r>
        <w:rPr>
          <w:rFonts w:ascii="仿宋_GB2312" w:eastAsia="仿宋_GB2312" w:hAnsi="仿宋_GB2312" w:cs="仿宋_GB2312" w:hint="eastAsia"/>
          <w:sz w:val="28"/>
          <w:szCs w:val="28"/>
        </w:rPr>
        <w:t> </w:t>
      </w:r>
      <w:r>
        <w:rPr>
          <w:rFonts w:ascii="仿宋_GB2312" w:eastAsia="仿宋_GB2312" w:hAnsi="仿宋_GB2312" w:cs="仿宋_GB2312" w:hint="eastAsia"/>
          <w:sz w:val="28"/>
          <w:szCs w:val="28"/>
        </w:rPr>
        <w:t>财政部负责制定全国罚没财物管理制度，指导、监督各地区、各部门罚没财物管理工作。中央有关执法机关可以根据本办法，制定本系统罚没财物管理具体实施办法，指导本系统罚没财物管理工作。　　地方各级财政</w:t>
      </w:r>
      <w:r>
        <w:rPr>
          <w:rFonts w:ascii="仿宋_GB2312" w:eastAsia="仿宋_GB2312" w:hAnsi="仿宋_GB2312" w:cs="仿宋_GB2312" w:hint="eastAsia"/>
          <w:sz w:val="28"/>
          <w:szCs w:val="28"/>
        </w:rPr>
        <w:t>部门负责制定罚没财物管理制度，指导、监督本行政区内各有关单位的罚没财物管理工作。</w:t>
      </w:r>
    </w:p>
    <w:p w:rsidR="0017503E" w:rsidRDefault="003C26EF">
      <w:pPr>
        <w:spacing w:line="44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各级执法机关、政府公物仓等单位负责制定本单位罚没财物管理操作规范，并在本单位职责范围内对罚没财物管理履行主体责任。</w:t>
      </w:r>
    </w:p>
    <w:p w:rsidR="0017503E" w:rsidRDefault="003C26EF">
      <w:pPr>
        <w:spacing w:line="440" w:lineRule="exact"/>
        <w:jc w:val="center"/>
        <w:rPr>
          <w:rStyle w:val="a6"/>
          <w:rFonts w:ascii="仿宋_GB2312" w:eastAsia="仿宋_GB2312" w:hAnsi="仿宋_GB2312" w:cs="仿宋_GB2312"/>
          <w:sz w:val="28"/>
          <w:szCs w:val="28"/>
        </w:rPr>
      </w:pPr>
      <w:r>
        <w:rPr>
          <w:rStyle w:val="a6"/>
          <w:rFonts w:ascii="黑体" w:eastAsia="黑体" w:hAnsi="黑体" w:cs="黑体" w:hint="eastAsia"/>
          <w:b w:val="0"/>
          <w:bCs/>
          <w:sz w:val="28"/>
          <w:szCs w:val="28"/>
        </w:rPr>
        <w:t>第二章</w:t>
      </w:r>
      <w:r>
        <w:rPr>
          <w:rStyle w:val="a6"/>
          <w:rFonts w:ascii="黑体" w:eastAsia="黑体" w:hAnsi="黑体" w:cs="黑体" w:hint="eastAsia"/>
          <w:b w:val="0"/>
          <w:bCs/>
          <w:sz w:val="28"/>
          <w:szCs w:val="28"/>
        </w:rPr>
        <w:t> </w:t>
      </w:r>
      <w:r>
        <w:rPr>
          <w:rStyle w:val="a6"/>
          <w:rFonts w:ascii="黑体" w:eastAsia="黑体" w:hAnsi="黑体" w:cs="黑体" w:hint="eastAsia"/>
          <w:b w:val="0"/>
          <w:bCs/>
          <w:sz w:val="28"/>
          <w:szCs w:val="28"/>
        </w:rPr>
        <w:t>移交和保管</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第六条</w:t>
      </w:r>
      <w:r>
        <w:rPr>
          <w:rFonts w:ascii="仿宋_GB2312" w:eastAsia="仿宋_GB2312" w:hAnsi="仿宋_GB2312" w:cs="仿宋_GB2312" w:hint="eastAsia"/>
          <w:sz w:val="28"/>
          <w:szCs w:val="28"/>
        </w:rPr>
        <w:t> </w:t>
      </w:r>
      <w:r>
        <w:rPr>
          <w:rFonts w:ascii="仿宋_GB2312" w:eastAsia="仿宋_GB2312" w:hAnsi="仿宋_GB2312" w:cs="仿宋_GB2312" w:hint="eastAsia"/>
          <w:sz w:val="28"/>
          <w:szCs w:val="28"/>
        </w:rPr>
        <w:t>有条件的部门和地区可以设置政府公物仓对罚没物品实行集中管理。未设置政府公物仓的，由执法机关对罚没物品进行管理。</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各级执法机关、政府公物仓按照安全、高效、便捷和节约的原则，使用下列罚没仓库存放保管罚没物品：</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（一）执法机关罚没物品保管仓库；</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（二）政府公物仓库；</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（三）通过购买服务等方式选择社会仓库。</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第七条</w:t>
      </w:r>
      <w:r>
        <w:rPr>
          <w:rFonts w:ascii="仿宋_GB2312" w:eastAsia="仿宋_GB2312" w:hAnsi="仿宋_GB2312" w:cs="仿宋_GB2312" w:hint="eastAsia"/>
          <w:sz w:val="28"/>
          <w:szCs w:val="28"/>
        </w:rPr>
        <w:t> </w:t>
      </w:r>
      <w:r>
        <w:rPr>
          <w:rFonts w:ascii="仿宋_GB2312" w:eastAsia="仿宋_GB2312" w:hAnsi="仿宋_GB2312" w:cs="仿宋_GB2312" w:hint="eastAsia"/>
          <w:sz w:val="28"/>
          <w:szCs w:val="28"/>
        </w:rPr>
        <w:t>设置政府公物仓的地区，执法机关应当在根据行政处罚决定，没收、追缴决定，法院生效裁定、判决没收物品或者公告期满后，在同级财政部门规定的期限内，将罚没物品及其他必要的证明文件、材料，移送至政府公物仓，并向财政部门备案。</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第八条</w:t>
      </w:r>
      <w:r>
        <w:rPr>
          <w:rFonts w:ascii="仿宋_GB2312" w:eastAsia="仿宋_GB2312" w:hAnsi="仿宋_GB2312" w:cs="仿宋_GB2312" w:hint="eastAsia"/>
          <w:sz w:val="28"/>
          <w:szCs w:val="28"/>
        </w:rPr>
        <w:t> </w:t>
      </w:r>
      <w:r>
        <w:rPr>
          <w:rFonts w:ascii="仿宋_GB2312" w:eastAsia="仿宋_GB2312" w:hAnsi="仿宋_GB2312" w:cs="仿宋_GB2312" w:hint="eastAsia"/>
          <w:sz w:val="28"/>
          <w:szCs w:val="28"/>
        </w:rPr>
        <w:t>罚没仓库的保管条件、保管措施、管理方式应当满足防火、防水、防腐、防疫、防盗等基础安全要求，</w:t>
      </w:r>
      <w:r>
        <w:rPr>
          <w:rFonts w:ascii="仿宋_GB2312" w:eastAsia="仿宋_GB2312" w:hAnsi="仿宋_GB2312" w:cs="仿宋_GB2312" w:hint="eastAsia"/>
          <w:sz w:val="28"/>
          <w:szCs w:val="28"/>
        </w:rPr>
        <w:t>符合被保管罚没物品的特性。应当安装视频监控、防盗报警等安全设备。</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第九条</w:t>
      </w:r>
      <w:r>
        <w:rPr>
          <w:rFonts w:ascii="仿宋_GB2312" w:eastAsia="仿宋_GB2312" w:hAnsi="仿宋_GB2312" w:cs="仿宋_GB2312" w:hint="eastAsia"/>
          <w:sz w:val="28"/>
          <w:szCs w:val="28"/>
        </w:rPr>
        <w:t> </w:t>
      </w:r>
      <w:r>
        <w:rPr>
          <w:rFonts w:ascii="仿宋_GB2312" w:eastAsia="仿宋_GB2312" w:hAnsi="仿宋_GB2312" w:cs="仿宋_GB2312" w:hint="eastAsia"/>
          <w:sz w:val="28"/>
          <w:szCs w:val="28"/>
        </w:rPr>
        <w:t>执法机关、政府公物仓应当建立健全罚没物品保管制度，规范业务流程和单据管理，具体包括：</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（一）建立台账制度，对接管的罚没物品必须造册、登记，清楚、准确、全面反映罚没物品的主要属性和特点，完整记录从入库到处置全过程。</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（二）建立分类保管制度，对不同种类的罚没物品，应当分类保管。对文物、文化艺术品、贵金属、珠宝等贵重罚没物品，应当做到移交、入库、保管、出库全程录音录像，并做好密封工作。</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（三）建立安全保卫制度，落实人员责任，确保物品妥善保管</w:t>
      </w:r>
      <w:r>
        <w:rPr>
          <w:rFonts w:ascii="仿宋_GB2312" w:eastAsia="仿宋_GB2312" w:hAnsi="仿宋_GB2312" w:cs="仿宋_GB2312" w:hint="eastAsia"/>
          <w:sz w:val="28"/>
          <w:szCs w:val="28"/>
        </w:rPr>
        <w:t>。</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（四）建立清查盘存制度，做到账实一致，定期向财政部门报告罚没物品管理情况。</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第十条</w:t>
      </w:r>
      <w:r>
        <w:rPr>
          <w:rFonts w:ascii="仿宋_GB2312" w:eastAsia="仿宋_GB2312" w:hAnsi="仿宋_GB2312" w:cs="仿宋_GB2312" w:hint="eastAsia"/>
          <w:sz w:val="28"/>
          <w:szCs w:val="28"/>
        </w:rPr>
        <w:t> </w:t>
      </w:r>
      <w:r>
        <w:rPr>
          <w:rFonts w:ascii="仿宋_GB2312" w:eastAsia="仿宋_GB2312" w:hAnsi="仿宋_GB2312" w:cs="仿宋_GB2312" w:hint="eastAsia"/>
          <w:sz w:val="28"/>
          <w:szCs w:val="28"/>
        </w:rPr>
        <w:t>罚没仓库应当凭经执法机关或者政府公物仓按管理职责批准的书面文件或者单证办理出库手续，并在登记的出库清单上列明，由经办人与提货人共同签名确认，确保出库清单与批准文件、出库罚没物品一致。</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罚没仓库无正当理由不得妨碍符合出库规定和手续的罚没物品出库。</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第十一条</w:t>
      </w:r>
      <w:r>
        <w:rPr>
          <w:rFonts w:ascii="仿宋_GB2312" w:eastAsia="仿宋_GB2312" w:hAnsi="仿宋_GB2312" w:cs="仿宋_GB2312" w:hint="eastAsia"/>
          <w:sz w:val="28"/>
          <w:szCs w:val="28"/>
        </w:rPr>
        <w:t> </w:t>
      </w:r>
      <w:r>
        <w:rPr>
          <w:rFonts w:ascii="仿宋_GB2312" w:eastAsia="仿宋_GB2312" w:hAnsi="仿宋_GB2312" w:cs="仿宋_GB2312" w:hint="eastAsia"/>
          <w:sz w:val="28"/>
          <w:szCs w:val="28"/>
        </w:rPr>
        <w:t>执法机关、政府公物仓应当运用信息化手段，建立来源去向明晰、管理全程可控、全面接受监督的管理信息系统。</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执法机关、政府公物仓的管理信息系统，应当逐步与财政部门的非税收入收</w:t>
      </w:r>
      <w:r>
        <w:rPr>
          <w:rFonts w:ascii="仿宋_GB2312" w:eastAsia="仿宋_GB2312" w:hAnsi="仿宋_GB2312" w:cs="仿宋_GB2312" w:hint="eastAsia"/>
          <w:sz w:val="28"/>
          <w:szCs w:val="28"/>
        </w:rPr>
        <w:t>缴系统等平台对接，实现互联互通和信息共享。</w:t>
      </w:r>
    </w:p>
    <w:p w:rsidR="0017503E" w:rsidRDefault="003C26EF">
      <w:pPr>
        <w:spacing w:line="440" w:lineRule="exact"/>
        <w:jc w:val="center"/>
        <w:rPr>
          <w:rFonts w:ascii="仿宋_GB2312" w:eastAsia="仿宋_GB2312" w:hAnsi="仿宋_GB2312" w:cs="仿宋_GB2312"/>
          <w:sz w:val="28"/>
          <w:szCs w:val="28"/>
        </w:rPr>
      </w:pPr>
      <w:r>
        <w:rPr>
          <w:rStyle w:val="a6"/>
          <w:rFonts w:ascii="黑体" w:eastAsia="黑体" w:hAnsi="黑体" w:cs="黑体" w:hint="eastAsia"/>
          <w:b w:val="0"/>
          <w:bCs/>
          <w:sz w:val="28"/>
          <w:szCs w:val="28"/>
        </w:rPr>
        <w:t>第三章</w:t>
      </w:r>
      <w:r>
        <w:rPr>
          <w:rStyle w:val="a6"/>
          <w:rFonts w:ascii="黑体" w:eastAsia="黑体" w:hAnsi="黑体" w:cs="黑体" w:hint="eastAsia"/>
          <w:b w:val="0"/>
          <w:bCs/>
          <w:sz w:val="28"/>
          <w:szCs w:val="28"/>
        </w:rPr>
        <w:t> </w:t>
      </w:r>
      <w:r>
        <w:rPr>
          <w:rStyle w:val="a6"/>
          <w:rFonts w:ascii="黑体" w:eastAsia="黑体" w:hAnsi="黑体" w:cs="黑体" w:hint="eastAsia"/>
          <w:b w:val="0"/>
          <w:bCs/>
          <w:sz w:val="28"/>
          <w:szCs w:val="28"/>
        </w:rPr>
        <w:t>罚没财物处置</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第十二条</w:t>
      </w:r>
      <w:r>
        <w:rPr>
          <w:rFonts w:ascii="仿宋_GB2312" w:eastAsia="仿宋_GB2312" w:hAnsi="仿宋_GB2312" w:cs="仿宋_GB2312" w:hint="eastAsia"/>
          <w:sz w:val="28"/>
          <w:szCs w:val="28"/>
        </w:rPr>
        <w:t> </w:t>
      </w:r>
      <w:r>
        <w:rPr>
          <w:rFonts w:ascii="仿宋_GB2312" w:eastAsia="仿宋_GB2312" w:hAnsi="仿宋_GB2312" w:cs="仿宋_GB2312" w:hint="eastAsia"/>
          <w:sz w:val="28"/>
          <w:szCs w:val="28"/>
        </w:rPr>
        <w:t>罚没财物的处置应当遵循公开、公平、公正原则，依法分类、定期处置，提高处置效率，降低仓储成本和处置成本，实现处置价值最大化。</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第十三条</w:t>
      </w:r>
      <w:r>
        <w:rPr>
          <w:rFonts w:ascii="仿宋_GB2312" w:eastAsia="仿宋_GB2312" w:hAnsi="仿宋_GB2312" w:cs="仿宋_GB2312" w:hint="eastAsia"/>
          <w:sz w:val="28"/>
          <w:szCs w:val="28"/>
        </w:rPr>
        <w:t> </w:t>
      </w:r>
      <w:r>
        <w:rPr>
          <w:rFonts w:ascii="仿宋_GB2312" w:eastAsia="仿宋_GB2312" w:hAnsi="仿宋_GB2312" w:cs="仿宋_GB2312" w:hint="eastAsia"/>
          <w:sz w:val="28"/>
          <w:szCs w:val="28"/>
        </w:rPr>
        <w:t>各级执法机关、政府公物仓应当依照法律法规和本级人民政府规定的权限，按照本办法的规定处置罚没财物。</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各级财政部门会同有关部门对本级罚没财物处置、收入收缴等进行监督，建立处置审批和备案制度。</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财政部各地监管局对属地中央预算单位罚没财物的处置、收入收缴等进行监督。</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第十四条</w:t>
      </w:r>
      <w:r>
        <w:rPr>
          <w:rFonts w:ascii="仿宋_GB2312" w:eastAsia="仿宋_GB2312" w:hAnsi="仿宋_GB2312" w:cs="仿宋_GB2312" w:hint="eastAsia"/>
          <w:sz w:val="28"/>
          <w:szCs w:val="28"/>
        </w:rPr>
        <w:t> </w:t>
      </w:r>
      <w:r>
        <w:rPr>
          <w:rFonts w:ascii="仿宋_GB2312" w:eastAsia="仿宋_GB2312" w:hAnsi="仿宋_GB2312" w:cs="仿宋_GB2312" w:hint="eastAsia"/>
          <w:sz w:val="28"/>
          <w:szCs w:val="28"/>
        </w:rPr>
        <w:t xml:space="preserve">除法律法规另有规定外，容易损毁、灭失、变质、保管困难或者保管费用过高、季节性商品等不宜长期保存的物品，长期不使用容易导致机械性能下降、价值贬损的车辆、船艇、电子产品等物品，以及有效期即将届满的汇票、本票、支票等，在确定为罚没财物前，经权利人同意或者申请，并经执法机关负责人批准，可以依法先行处置；权利人不明确的，可以依法公告，公告期满后仍没有权利人同意或者申请的，可以依法先行处置。先行处置所得款项按照涉案现金管理。　　</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第十五条</w:t>
      </w:r>
      <w:r>
        <w:rPr>
          <w:rFonts w:ascii="仿宋_GB2312" w:eastAsia="仿宋_GB2312" w:hAnsi="仿宋_GB2312" w:cs="仿宋_GB2312" w:hint="eastAsia"/>
          <w:sz w:val="28"/>
          <w:szCs w:val="28"/>
        </w:rPr>
        <w:t> </w:t>
      </w:r>
      <w:r>
        <w:rPr>
          <w:rFonts w:ascii="仿宋_GB2312" w:eastAsia="仿宋_GB2312" w:hAnsi="仿宋_GB2312" w:cs="仿宋_GB2312" w:hint="eastAsia"/>
          <w:sz w:val="28"/>
          <w:szCs w:val="28"/>
        </w:rPr>
        <w:t>罚没物品处置前存在破损、污秽等情形的，在有利于加快处置的情况下，且清理</w:t>
      </w:r>
      <w:r>
        <w:rPr>
          <w:rFonts w:ascii="仿宋_GB2312" w:eastAsia="仿宋_GB2312" w:hAnsi="仿宋_GB2312" w:cs="仿宋_GB2312" w:hint="eastAsia"/>
          <w:sz w:val="28"/>
          <w:szCs w:val="28"/>
        </w:rPr>
        <w:t>、修复费用低于变卖收入的，可以进行适当清理、修复。</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第十六条</w:t>
      </w:r>
      <w:r>
        <w:rPr>
          <w:rFonts w:ascii="仿宋_GB2312" w:eastAsia="仿宋_GB2312" w:hAnsi="仿宋_GB2312" w:cs="仿宋_GB2312" w:hint="eastAsia"/>
          <w:sz w:val="28"/>
          <w:szCs w:val="28"/>
        </w:rPr>
        <w:t> </w:t>
      </w:r>
      <w:r>
        <w:rPr>
          <w:rFonts w:ascii="仿宋_GB2312" w:eastAsia="仿宋_GB2312" w:hAnsi="仿宋_GB2312" w:cs="仿宋_GB2312" w:hint="eastAsia"/>
          <w:sz w:val="28"/>
          <w:szCs w:val="28"/>
        </w:rPr>
        <w:t>执法机关依法取得的罚没物品，除法律、行政法规禁止</w:t>
      </w:r>
      <w:r>
        <w:rPr>
          <w:rFonts w:ascii="仿宋_GB2312" w:eastAsia="仿宋_GB2312" w:hAnsi="仿宋_GB2312" w:cs="仿宋_GB2312" w:hint="eastAsia"/>
          <w:sz w:val="28"/>
          <w:szCs w:val="28"/>
        </w:rPr>
        <w:lastRenderedPageBreak/>
        <w:t xml:space="preserve">买卖的物品或者财产权利、按国家规定另行处置外，应当按照国家规定进行公开拍卖。公开拍卖应当符合下列要求：　　</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（一）拍卖活动可以采取现场拍卖方式，鼓励有条件的部门和地区通过互联网和公共资源交易平台进行公开拍卖。　　（二）公开拍卖应当委托具有相应拍卖资格的拍卖人进行，拍卖人可以通过摇珠等方式从具备资格条件的范围中选定，必要时可以选择多个拍卖人进行联合拍卖。</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（三）罚没物品属于国家有强制安全标准或者涉及人</w:t>
      </w:r>
      <w:r>
        <w:rPr>
          <w:rFonts w:ascii="仿宋_GB2312" w:eastAsia="仿宋_GB2312" w:hAnsi="仿宋_GB2312" w:cs="仿宋_GB2312" w:hint="eastAsia"/>
          <w:sz w:val="28"/>
          <w:szCs w:val="28"/>
        </w:rPr>
        <w:t>民生命财产安全的，应当委托符合有关规定资格条件的检验检疫机构进行检验检测，不符合安全、卫生、质量或者动植物检疫标准的，不得进行公开拍卖。</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四）根据需要，可以采取“一物一拍”等方式对罚没物品进行拍卖。采用公开拍卖方式处置的，一般应当确定拍卖标的保留价。保留价一般参照价格认定机构或者符合资格条件的资产评估机构作出的评估价确定，也可以参照市场价或者通过互联网询价确定。</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（五）公开拍卖发生流拍情形的，再次拍卖的保留价不得低于前次拍卖保留价的</w:t>
      </w:r>
      <w:r>
        <w:rPr>
          <w:rFonts w:ascii="仿宋_GB2312" w:eastAsia="仿宋_GB2312" w:hAnsi="仿宋_GB2312" w:cs="仿宋_GB2312" w:hint="eastAsia"/>
          <w:sz w:val="28"/>
          <w:szCs w:val="28"/>
        </w:rPr>
        <w:t>80%</w:t>
      </w:r>
      <w:r>
        <w:rPr>
          <w:rFonts w:ascii="仿宋_GB2312" w:eastAsia="仿宋_GB2312" w:hAnsi="仿宋_GB2312" w:cs="仿宋_GB2312" w:hint="eastAsia"/>
          <w:sz w:val="28"/>
          <w:szCs w:val="28"/>
        </w:rPr>
        <w:t>。发生</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次（含）以上流拍情形的，经执法机关商同级财政部门确定后，可以</w:t>
      </w:r>
      <w:r>
        <w:rPr>
          <w:rFonts w:ascii="仿宋_GB2312" w:eastAsia="仿宋_GB2312" w:hAnsi="仿宋_GB2312" w:cs="仿宋_GB2312" w:hint="eastAsia"/>
          <w:sz w:val="28"/>
          <w:szCs w:val="28"/>
        </w:rPr>
        <w:t>通过互联网平台采取无底价拍卖或者转为其他处置方式。</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第十七条</w:t>
      </w:r>
      <w:r>
        <w:rPr>
          <w:rFonts w:ascii="仿宋_GB2312" w:eastAsia="仿宋_GB2312" w:hAnsi="仿宋_GB2312" w:cs="仿宋_GB2312" w:hint="eastAsia"/>
          <w:sz w:val="28"/>
          <w:szCs w:val="28"/>
        </w:rPr>
        <w:t> </w:t>
      </w:r>
      <w:r>
        <w:rPr>
          <w:rFonts w:ascii="仿宋_GB2312" w:eastAsia="仿宋_GB2312" w:hAnsi="仿宋_GB2312" w:cs="仿宋_GB2312" w:hint="eastAsia"/>
          <w:sz w:val="28"/>
          <w:szCs w:val="28"/>
        </w:rPr>
        <w:t>属于国家规定的专卖商品等限制流通的罚没物品，应当交由归口管理单位统一变卖，或者变卖给按规定可以接受该物品的单位。</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第十八条</w:t>
      </w:r>
      <w:r>
        <w:rPr>
          <w:rFonts w:ascii="仿宋_GB2312" w:eastAsia="仿宋_GB2312" w:hAnsi="仿宋_GB2312" w:cs="仿宋_GB2312" w:hint="eastAsia"/>
          <w:sz w:val="28"/>
          <w:szCs w:val="28"/>
        </w:rPr>
        <w:t> </w:t>
      </w:r>
      <w:r>
        <w:rPr>
          <w:rFonts w:ascii="仿宋_GB2312" w:eastAsia="仿宋_GB2312" w:hAnsi="仿宋_GB2312" w:cs="仿宋_GB2312" w:hint="eastAsia"/>
          <w:sz w:val="28"/>
          <w:szCs w:val="28"/>
        </w:rPr>
        <w:t>下列罚没物品，应当移交相关主管部门处置：</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（一）依法没收的文物，应当移交国家或者省级文物行政管理部门，由其指定的国有博物馆、图书馆等文物收藏单位收藏或者按国家有关规定处置。经国家或者省级文物行政管理部门授权，市、县的文</w:t>
      </w:r>
      <w:r>
        <w:rPr>
          <w:rFonts w:ascii="仿宋_GB2312" w:eastAsia="仿宋_GB2312" w:hAnsi="仿宋_GB2312" w:cs="仿宋_GB2312" w:hint="eastAsia"/>
          <w:sz w:val="28"/>
          <w:szCs w:val="28"/>
        </w:rPr>
        <w:lastRenderedPageBreak/>
        <w:t>物行政管理部门或者有关国有博物馆、图书馆等文物收藏单位可以具体承办文物接收事宜。</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（二）武器、弹药、管制刀具</w:t>
      </w:r>
      <w:r>
        <w:rPr>
          <w:rFonts w:ascii="仿宋_GB2312" w:eastAsia="仿宋_GB2312" w:hAnsi="仿宋_GB2312" w:cs="仿宋_GB2312" w:hint="eastAsia"/>
          <w:sz w:val="28"/>
          <w:szCs w:val="28"/>
        </w:rPr>
        <w:t>、毒品、毒具、赌具、禁止流通的易燃易爆危险品等，应当移交同级公安部门或者其他有关部门处置，或者经公安部门、其他有关部门同意，由有关执法机关依法处置。</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（三）依法没收的野生动植物及其制品，应当交由野生动植物保护主管部门、海洋执法部门或者有关保护区域管理机构按规定处置，或者经有关主管部门同意，交由相关科研机构用于科学研究。</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（四）其他应当移交相关主管部门处置的罚没物品。</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第十九条</w:t>
      </w:r>
      <w:r>
        <w:rPr>
          <w:rFonts w:ascii="仿宋_GB2312" w:eastAsia="仿宋_GB2312" w:hAnsi="仿宋_GB2312" w:cs="仿宋_GB2312" w:hint="eastAsia"/>
          <w:sz w:val="28"/>
          <w:szCs w:val="28"/>
        </w:rPr>
        <w:t> </w:t>
      </w:r>
      <w:r>
        <w:rPr>
          <w:rFonts w:ascii="仿宋_GB2312" w:eastAsia="仿宋_GB2312" w:hAnsi="仿宋_GB2312" w:cs="仿宋_GB2312" w:hint="eastAsia"/>
          <w:sz w:val="28"/>
          <w:szCs w:val="28"/>
        </w:rPr>
        <w:t>罚没物品难以变卖或者变卖成本大于收入，且具有经济价值或者其他价值的，执法机关应当报送同级财政部门，经同级财政部门同意后，可以赠送有关</w:t>
      </w:r>
      <w:r>
        <w:rPr>
          <w:rFonts w:ascii="仿宋_GB2312" w:eastAsia="仿宋_GB2312" w:hAnsi="仿宋_GB2312" w:cs="仿宋_GB2312" w:hint="eastAsia"/>
          <w:sz w:val="28"/>
          <w:szCs w:val="28"/>
        </w:rPr>
        <w:t>公益单位用于公益事业；没有捐赠且能够继续使用的，由同级财政部门统一管理。</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第二十条</w:t>
      </w:r>
      <w:r>
        <w:rPr>
          <w:rFonts w:ascii="仿宋_GB2312" w:eastAsia="仿宋_GB2312" w:hAnsi="仿宋_GB2312" w:cs="仿宋_GB2312" w:hint="eastAsia"/>
          <w:sz w:val="28"/>
          <w:szCs w:val="28"/>
        </w:rPr>
        <w:t> </w:t>
      </w:r>
      <w:r>
        <w:rPr>
          <w:rFonts w:ascii="仿宋_GB2312" w:eastAsia="仿宋_GB2312" w:hAnsi="仿宋_GB2312" w:cs="仿宋_GB2312" w:hint="eastAsia"/>
          <w:sz w:val="28"/>
          <w:szCs w:val="28"/>
        </w:rPr>
        <w:t>淫秽、反动物品，非法出版物，有毒有害的食品药品及其原材料，危害国家安全以及其他有社会危害性的物品，以及法律法规规定应当销毁的，应当由执法机关予以销毁。</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对难以变卖且无经济价值或者其他价值的，可以由执法机关、政府公物仓予以销毁。</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属于应销毁的物品经无害化或者合法化处理，丧失原有功能后尚有经济价值的，可以由执法机关、政府公物仓作为废旧物品变卖。</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第二十一条</w:t>
      </w:r>
      <w:r>
        <w:rPr>
          <w:rFonts w:ascii="仿宋_GB2312" w:eastAsia="仿宋_GB2312" w:hAnsi="仿宋_GB2312" w:cs="仿宋_GB2312" w:hint="eastAsia"/>
          <w:sz w:val="28"/>
          <w:szCs w:val="28"/>
        </w:rPr>
        <w:t> </w:t>
      </w:r>
      <w:r>
        <w:rPr>
          <w:rFonts w:ascii="仿宋_GB2312" w:eastAsia="仿宋_GB2312" w:hAnsi="仿宋_GB2312" w:cs="仿宋_GB2312" w:hint="eastAsia"/>
          <w:sz w:val="28"/>
          <w:szCs w:val="28"/>
        </w:rPr>
        <w:t>已纳入罚没仓库保管的物品，依法应当退还的，由执法机关、政府公物仓办理退还</w:t>
      </w:r>
      <w:r>
        <w:rPr>
          <w:rFonts w:ascii="仿宋_GB2312" w:eastAsia="仿宋_GB2312" w:hAnsi="仿宋_GB2312" w:cs="仿宋_GB2312" w:hint="eastAsia"/>
          <w:sz w:val="28"/>
          <w:szCs w:val="28"/>
        </w:rPr>
        <w:t>手续。</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第二十二条</w:t>
      </w:r>
      <w:r>
        <w:rPr>
          <w:rFonts w:ascii="仿宋_GB2312" w:eastAsia="仿宋_GB2312" w:hAnsi="仿宋_GB2312" w:cs="仿宋_GB2312" w:hint="eastAsia"/>
          <w:sz w:val="28"/>
          <w:szCs w:val="28"/>
        </w:rPr>
        <w:t> </w:t>
      </w:r>
      <w:r>
        <w:rPr>
          <w:rFonts w:ascii="仿宋_GB2312" w:eastAsia="仿宋_GB2312" w:hAnsi="仿宋_GB2312" w:cs="仿宋_GB2312" w:hint="eastAsia"/>
          <w:sz w:val="28"/>
          <w:szCs w:val="28"/>
        </w:rPr>
        <w:t>依法应当进行权属登记的房产、土地使用权等罚没财产和财产权利，变卖前可以依据行政处罚决定，没收、追缴决定，法院生效裁定、判决进行权属变更，变更后应当按本办法相关规定处置。</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权属变更后的承接权属主体可以是执法机关、政府公物仓、同级</w:t>
      </w:r>
      <w:r>
        <w:rPr>
          <w:rFonts w:ascii="仿宋_GB2312" w:eastAsia="仿宋_GB2312" w:hAnsi="仿宋_GB2312" w:cs="仿宋_GB2312" w:hint="eastAsia"/>
          <w:sz w:val="28"/>
          <w:szCs w:val="28"/>
        </w:rPr>
        <w:lastRenderedPageBreak/>
        <w:t>财政部门或者其他指定机构，但不改变罚没财物的性质，承接单位不得占用、出租、出借。</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第二十三条</w:t>
      </w:r>
      <w:r>
        <w:rPr>
          <w:rFonts w:ascii="仿宋_GB2312" w:eastAsia="仿宋_GB2312" w:hAnsi="仿宋_GB2312" w:cs="仿宋_GB2312" w:hint="eastAsia"/>
          <w:sz w:val="28"/>
          <w:szCs w:val="28"/>
        </w:rPr>
        <w:t> </w:t>
      </w:r>
      <w:r>
        <w:rPr>
          <w:rFonts w:ascii="仿宋_GB2312" w:eastAsia="仿宋_GB2312" w:hAnsi="仿宋_GB2312" w:cs="仿宋_GB2312" w:hint="eastAsia"/>
          <w:sz w:val="28"/>
          <w:szCs w:val="28"/>
        </w:rPr>
        <w:t>罚没物品无法直接适用本办法规定处置的，执法机关与同级财政商有关部门后，提出处置方案，报上级财政部门备案。</w:t>
      </w:r>
    </w:p>
    <w:p w:rsidR="0017503E" w:rsidRDefault="003C26EF">
      <w:pPr>
        <w:spacing w:line="440" w:lineRule="exact"/>
        <w:jc w:val="center"/>
        <w:rPr>
          <w:rStyle w:val="a6"/>
          <w:rFonts w:ascii="仿宋_GB2312" w:eastAsia="仿宋_GB2312" w:hAnsi="仿宋_GB2312" w:cs="仿宋_GB2312"/>
          <w:sz w:val="28"/>
          <w:szCs w:val="28"/>
        </w:rPr>
      </w:pPr>
      <w:r>
        <w:rPr>
          <w:rStyle w:val="a6"/>
          <w:rFonts w:ascii="黑体" w:eastAsia="黑体" w:hAnsi="黑体" w:cs="黑体" w:hint="eastAsia"/>
          <w:b w:val="0"/>
          <w:bCs/>
          <w:sz w:val="28"/>
          <w:szCs w:val="28"/>
        </w:rPr>
        <w:t>第四章</w:t>
      </w:r>
      <w:r>
        <w:rPr>
          <w:rStyle w:val="a6"/>
          <w:rFonts w:ascii="黑体" w:eastAsia="黑体" w:hAnsi="黑体" w:cs="黑体" w:hint="eastAsia"/>
          <w:b w:val="0"/>
          <w:bCs/>
          <w:sz w:val="28"/>
          <w:szCs w:val="28"/>
        </w:rPr>
        <w:t> </w:t>
      </w:r>
      <w:r>
        <w:rPr>
          <w:rStyle w:val="a6"/>
          <w:rFonts w:ascii="黑体" w:eastAsia="黑体" w:hAnsi="黑体" w:cs="黑体" w:hint="eastAsia"/>
          <w:b w:val="0"/>
          <w:bCs/>
          <w:sz w:val="28"/>
          <w:szCs w:val="28"/>
        </w:rPr>
        <w:t>罚没收入</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第二十四条</w:t>
      </w:r>
      <w:r>
        <w:rPr>
          <w:rFonts w:ascii="仿宋_GB2312" w:eastAsia="仿宋_GB2312" w:hAnsi="仿宋_GB2312" w:cs="仿宋_GB2312" w:hint="eastAsia"/>
          <w:sz w:val="28"/>
          <w:szCs w:val="28"/>
        </w:rPr>
        <w:t> </w:t>
      </w:r>
      <w:r>
        <w:rPr>
          <w:rFonts w:ascii="仿宋_GB2312" w:eastAsia="仿宋_GB2312" w:hAnsi="仿宋_GB2312" w:cs="仿宋_GB2312" w:hint="eastAsia"/>
          <w:sz w:val="28"/>
          <w:szCs w:val="28"/>
        </w:rPr>
        <w:t xml:space="preserve">罚没收入属于政府非税收入，应当按照国库集中收缴管理有关规定，全额上缴国库，纳入一般公共预算管理。　　</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第二十五条</w:t>
      </w:r>
      <w:r>
        <w:rPr>
          <w:rFonts w:ascii="仿宋_GB2312" w:eastAsia="仿宋_GB2312" w:hAnsi="仿宋_GB2312" w:cs="仿宋_GB2312" w:hint="eastAsia"/>
          <w:sz w:val="28"/>
          <w:szCs w:val="28"/>
        </w:rPr>
        <w:t> </w:t>
      </w:r>
      <w:r>
        <w:rPr>
          <w:rFonts w:ascii="仿宋_GB2312" w:eastAsia="仿宋_GB2312" w:hAnsi="仿宋_GB2312" w:cs="仿宋_GB2312" w:hint="eastAsia"/>
          <w:sz w:val="28"/>
          <w:szCs w:val="28"/>
        </w:rPr>
        <w:t>除依法可以当场收缴的罚款外，作出罚款决定的执法机关应当与收缴罚款的机构分离。</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第二十六条</w:t>
      </w:r>
      <w:r>
        <w:rPr>
          <w:rFonts w:ascii="仿宋_GB2312" w:eastAsia="仿宋_GB2312" w:hAnsi="仿宋_GB2312" w:cs="仿宋_GB2312" w:hint="eastAsia"/>
          <w:sz w:val="28"/>
          <w:szCs w:val="28"/>
        </w:rPr>
        <w:t> </w:t>
      </w:r>
      <w:r>
        <w:rPr>
          <w:rFonts w:ascii="仿宋_GB2312" w:eastAsia="仿宋_GB2312" w:hAnsi="仿宋_GB2312" w:cs="仿宋_GB2312" w:hint="eastAsia"/>
          <w:sz w:val="28"/>
          <w:szCs w:val="28"/>
        </w:rPr>
        <w:t>中央与省级罚没收入的划分权限，省以下各级政府间罚没收入的划分权限，按照现行预算管理有关规定确定。法律法规另有规定的，从其规定。</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第二十七条</w:t>
      </w:r>
      <w:r>
        <w:rPr>
          <w:rFonts w:ascii="仿宋_GB2312" w:eastAsia="仿宋_GB2312" w:hAnsi="仿宋_GB2312" w:cs="仿宋_GB2312" w:hint="eastAsia"/>
          <w:sz w:val="28"/>
          <w:szCs w:val="28"/>
        </w:rPr>
        <w:t> </w:t>
      </w:r>
      <w:r>
        <w:rPr>
          <w:rFonts w:ascii="仿宋_GB2312" w:eastAsia="仿宋_GB2312" w:hAnsi="仿宋_GB2312" w:cs="仿宋_GB2312" w:hint="eastAsia"/>
          <w:sz w:val="28"/>
          <w:szCs w:val="28"/>
        </w:rPr>
        <w:t>除以下情形外，罚没收</w:t>
      </w:r>
      <w:r>
        <w:rPr>
          <w:rFonts w:ascii="仿宋_GB2312" w:eastAsia="仿宋_GB2312" w:hAnsi="仿宋_GB2312" w:cs="仿宋_GB2312" w:hint="eastAsia"/>
          <w:sz w:val="28"/>
          <w:szCs w:val="28"/>
        </w:rPr>
        <w:t>入应按照执法机关的财务隶属关系缴入同级国库：</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（一）海关、公安、中国海警、市场监管等部门取得的缉私罚没收入全额缴入中央国库。</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二）海关（除缉私外）、国家外汇管理部门、国家邮政部门、通信管理部门、气象管理部门、应急管理部所属煤矿安全监察部门、交通运输部所属海事部门中央本级取得的罚没收入全额缴入中央国库。省以下机构取得的罚没收入，</w:t>
      </w:r>
      <w:r>
        <w:rPr>
          <w:rFonts w:ascii="仿宋_GB2312" w:eastAsia="仿宋_GB2312" w:hAnsi="仿宋_GB2312" w:cs="仿宋_GB2312" w:hint="eastAsia"/>
          <w:sz w:val="28"/>
          <w:szCs w:val="28"/>
        </w:rPr>
        <w:t>50%</w:t>
      </w:r>
      <w:r>
        <w:rPr>
          <w:rFonts w:ascii="仿宋_GB2312" w:eastAsia="仿宋_GB2312" w:hAnsi="仿宋_GB2312" w:cs="仿宋_GB2312" w:hint="eastAsia"/>
          <w:sz w:val="28"/>
          <w:szCs w:val="28"/>
        </w:rPr>
        <w:t>缴入中央国库，</w:t>
      </w:r>
      <w:r>
        <w:rPr>
          <w:rFonts w:ascii="仿宋_GB2312" w:eastAsia="仿宋_GB2312" w:hAnsi="仿宋_GB2312" w:cs="仿宋_GB2312" w:hint="eastAsia"/>
          <w:sz w:val="28"/>
          <w:szCs w:val="28"/>
        </w:rPr>
        <w:t>50%</w:t>
      </w:r>
      <w:r>
        <w:rPr>
          <w:rFonts w:ascii="仿宋_GB2312" w:eastAsia="仿宋_GB2312" w:hAnsi="仿宋_GB2312" w:cs="仿宋_GB2312" w:hint="eastAsia"/>
          <w:sz w:val="28"/>
          <w:szCs w:val="28"/>
        </w:rPr>
        <w:t>缴入地方国库。</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（三）国家烟草专卖部门取得的罚没收入全额缴入地方国库。</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（四）应急管理部所属的消防救援部门取得的罚没收入，</w:t>
      </w:r>
      <w:r>
        <w:rPr>
          <w:rFonts w:ascii="仿宋_GB2312" w:eastAsia="仿宋_GB2312" w:hAnsi="仿宋_GB2312" w:cs="仿宋_GB2312" w:hint="eastAsia"/>
          <w:sz w:val="28"/>
          <w:szCs w:val="28"/>
        </w:rPr>
        <w:t>50%</w:t>
      </w:r>
      <w:r>
        <w:rPr>
          <w:rFonts w:ascii="仿宋_GB2312" w:eastAsia="仿宋_GB2312" w:hAnsi="仿宋_GB2312" w:cs="仿宋_GB2312" w:hint="eastAsia"/>
          <w:sz w:val="28"/>
          <w:szCs w:val="28"/>
        </w:rPr>
        <w:t>缴入中央国库，</w:t>
      </w:r>
      <w:r>
        <w:rPr>
          <w:rFonts w:ascii="仿宋_GB2312" w:eastAsia="仿宋_GB2312" w:hAnsi="仿宋_GB2312" w:cs="仿宋_GB2312" w:hint="eastAsia"/>
          <w:sz w:val="28"/>
          <w:szCs w:val="28"/>
        </w:rPr>
        <w:t>50%</w:t>
      </w:r>
      <w:r>
        <w:rPr>
          <w:rFonts w:ascii="仿宋_GB2312" w:eastAsia="仿宋_GB2312" w:hAnsi="仿宋_GB2312" w:cs="仿宋_GB2312" w:hint="eastAsia"/>
          <w:sz w:val="28"/>
          <w:szCs w:val="28"/>
        </w:rPr>
        <w:t xml:space="preserve">缴入地方国库。　　</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（五）国家市场监督管理总局所属的反垄断部门与地方反垄断部门联合办理或者委托地方查办的重大案件取得的罚没收入，全额缴</w:t>
      </w:r>
      <w:r>
        <w:rPr>
          <w:rFonts w:ascii="仿宋_GB2312" w:eastAsia="仿宋_GB2312" w:hAnsi="仿宋_GB2312" w:cs="仿宋_GB2312" w:hint="eastAsia"/>
          <w:sz w:val="28"/>
          <w:szCs w:val="28"/>
        </w:rPr>
        <w:t>入</w:t>
      </w:r>
      <w:r>
        <w:rPr>
          <w:rFonts w:ascii="仿宋_GB2312" w:eastAsia="仿宋_GB2312" w:hAnsi="仿宋_GB2312" w:cs="仿宋_GB2312" w:hint="eastAsia"/>
          <w:sz w:val="28"/>
          <w:szCs w:val="28"/>
        </w:rPr>
        <w:lastRenderedPageBreak/>
        <w:t>中央国库。</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（六）</w:t>
      </w:r>
      <w:r>
        <w:rPr>
          <w:rFonts w:ascii="仿宋_GB2312" w:eastAsia="仿宋_GB2312" w:hAnsi="仿宋_GB2312" w:cs="仿宋_GB2312" w:hint="eastAsia"/>
          <w:sz w:val="28"/>
          <w:szCs w:val="28"/>
        </w:rPr>
        <w:t> </w:t>
      </w:r>
      <w:r>
        <w:rPr>
          <w:rFonts w:ascii="仿宋_GB2312" w:eastAsia="仿宋_GB2312" w:hAnsi="仿宋_GB2312" w:cs="仿宋_GB2312" w:hint="eastAsia"/>
          <w:sz w:val="28"/>
          <w:szCs w:val="28"/>
        </w:rPr>
        <w:t xml:space="preserve">国有企业、事业单位监察机构没收、追缴的违法所得，按照国有企业、事业单位隶属关系全额缴入中央或者地方国库。　　</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（七）中央政法机关交办案件按照有关规定执行。</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（八）财政部规定的其他情形。</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第二十八条</w:t>
      </w:r>
      <w:r>
        <w:rPr>
          <w:rFonts w:ascii="仿宋_GB2312" w:eastAsia="仿宋_GB2312" w:hAnsi="仿宋_GB2312" w:cs="仿宋_GB2312" w:hint="eastAsia"/>
          <w:sz w:val="28"/>
          <w:szCs w:val="28"/>
        </w:rPr>
        <w:t> </w:t>
      </w:r>
      <w:r>
        <w:rPr>
          <w:rFonts w:ascii="仿宋_GB2312" w:eastAsia="仿宋_GB2312" w:hAnsi="仿宋_GB2312" w:cs="仿宋_GB2312" w:hint="eastAsia"/>
          <w:sz w:val="28"/>
          <w:szCs w:val="28"/>
        </w:rPr>
        <w:t>罚没物品处置收入，可以按扣除处置该罚没物品直接支出后的余额，作为罚没收入上缴；政府预算已经安排罚没物品处置专项经费的，不得扣除处置该罚没物品的直接支出。</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前款所称处置罚没物品直接支出包括质量鉴定、评估和必要的修复费用。</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第二十九条</w:t>
      </w:r>
      <w:r>
        <w:rPr>
          <w:rFonts w:ascii="仿宋_GB2312" w:eastAsia="仿宋_GB2312" w:hAnsi="仿宋_GB2312" w:cs="仿宋_GB2312" w:hint="eastAsia"/>
          <w:sz w:val="28"/>
          <w:szCs w:val="28"/>
        </w:rPr>
        <w:t> </w:t>
      </w:r>
      <w:r>
        <w:rPr>
          <w:rFonts w:ascii="仿宋_GB2312" w:eastAsia="仿宋_GB2312" w:hAnsi="仿宋_GB2312" w:cs="仿宋_GB2312" w:hint="eastAsia"/>
          <w:sz w:val="28"/>
          <w:szCs w:val="28"/>
        </w:rPr>
        <w:t>罚没收入的缴库，按下列规定执行：</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（一）执法机关取得的罚没收</w:t>
      </w:r>
      <w:r>
        <w:rPr>
          <w:rFonts w:ascii="仿宋_GB2312" w:eastAsia="仿宋_GB2312" w:hAnsi="仿宋_GB2312" w:cs="仿宋_GB2312" w:hint="eastAsia"/>
          <w:sz w:val="28"/>
          <w:szCs w:val="28"/>
        </w:rPr>
        <w:t>入，除当场收缴的罚款和财政部另有规定外，应当在取得之日缴入财政专户或者国库；</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（二）执法人员依法当场收缴罚款的，执法机关应当自收到款项之日起</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个工作日内缴入财政专户或者国库；</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（三）委托拍卖机构拍卖罚没物品取得的变价款，由委托方自收到款项之日起</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个工作日内缴入财政专户或者国库。</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第三十条</w:t>
      </w:r>
      <w:r>
        <w:rPr>
          <w:rFonts w:ascii="仿宋_GB2312" w:eastAsia="仿宋_GB2312" w:hAnsi="仿宋_GB2312" w:cs="仿宋_GB2312" w:hint="eastAsia"/>
          <w:sz w:val="28"/>
          <w:szCs w:val="28"/>
        </w:rPr>
        <w:t> </w:t>
      </w:r>
      <w:r>
        <w:rPr>
          <w:rFonts w:ascii="仿宋_GB2312" w:eastAsia="仿宋_GB2312" w:hAnsi="仿宋_GB2312" w:cs="仿宋_GB2312" w:hint="eastAsia"/>
          <w:sz w:val="28"/>
          <w:szCs w:val="28"/>
        </w:rPr>
        <w:t>政府预算收入中罚没收入预算为预测性指标，不作为收入任务指标下达。执法机关的办案经费由本级政府预算统筹保障，执法机关经费预算安排不得与该单位任何年度上缴的罚没收入挂钩。</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第三十一条</w:t>
      </w:r>
      <w:r>
        <w:rPr>
          <w:rFonts w:ascii="仿宋_GB2312" w:eastAsia="仿宋_GB2312" w:hAnsi="仿宋_GB2312" w:cs="仿宋_GB2312" w:hint="eastAsia"/>
          <w:sz w:val="28"/>
          <w:szCs w:val="28"/>
        </w:rPr>
        <w:t> </w:t>
      </w:r>
      <w:r>
        <w:rPr>
          <w:rFonts w:ascii="仿宋_GB2312" w:eastAsia="仿宋_GB2312" w:hAnsi="仿宋_GB2312" w:cs="仿宋_GB2312" w:hint="eastAsia"/>
          <w:sz w:val="28"/>
          <w:szCs w:val="28"/>
        </w:rPr>
        <w:t>依法退还多缴、错缴等罚没收入，应当按照本级</w:t>
      </w:r>
      <w:r>
        <w:rPr>
          <w:rFonts w:ascii="仿宋_GB2312" w:eastAsia="仿宋_GB2312" w:hAnsi="仿宋_GB2312" w:cs="仿宋_GB2312" w:hint="eastAsia"/>
          <w:sz w:val="28"/>
          <w:szCs w:val="28"/>
        </w:rPr>
        <w:t>财政部门有关规定办理。</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第三十二条</w:t>
      </w:r>
      <w:r>
        <w:rPr>
          <w:rFonts w:ascii="仿宋_GB2312" w:eastAsia="仿宋_GB2312" w:hAnsi="仿宋_GB2312" w:cs="仿宋_GB2312" w:hint="eastAsia"/>
          <w:sz w:val="28"/>
          <w:szCs w:val="28"/>
        </w:rPr>
        <w:t> </w:t>
      </w:r>
      <w:r>
        <w:rPr>
          <w:rFonts w:ascii="仿宋_GB2312" w:eastAsia="仿宋_GB2312" w:hAnsi="仿宋_GB2312" w:cs="仿宋_GB2312" w:hint="eastAsia"/>
          <w:sz w:val="28"/>
          <w:szCs w:val="28"/>
        </w:rPr>
        <w:t>执法机关在罚没财物管理工作中，应当按照规定使用财政部门相关票据。</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第三十三条</w:t>
      </w:r>
      <w:r>
        <w:rPr>
          <w:rFonts w:ascii="仿宋_GB2312" w:eastAsia="仿宋_GB2312" w:hAnsi="仿宋_GB2312" w:cs="仿宋_GB2312" w:hint="eastAsia"/>
          <w:sz w:val="28"/>
          <w:szCs w:val="28"/>
        </w:rPr>
        <w:t> </w:t>
      </w:r>
      <w:r>
        <w:rPr>
          <w:rFonts w:ascii="仿宋_GB2312" w:eastAsia="仿宋_GB2312" w:hAnsi="仿宋_GB2312" w:cs="仿宋_GB2312" w:hint="eastAsia"/>
          <w:sz w:val="28"/>
          <w:szCs w:val="28"/>
        </w:rPr>
        <w:t>对向执法机关检举、揭发各类违法案件的人员，经查实后，按照相关规定给予奖励，奖励经费不得从案件罚没收入中列支。</w:t>
      </w:r>
    </w:p>
    <w:p w:rsidR="0017503E" w:rsidRDefault="003C26EF">
      <w:pPr>
        <w:spacing w:line="440" w:lineRule="exact"/>
        <w:jc w:val="center"/>
        <w:rPr>
          <w:rStyle w:val="a6"/>
          <w:rFonts w:ascii="仿宋_GB2312" w:eastAsia="仿宋_GB2312" w:hAnsi="仿宋_GB2312" w:cs="仿宋_GB2312"/>
          <w:sz w:val="28"/>
          <w:szCs w:val="28"/>
        </w:rPr>
      </w:pPr>
      <w:r>
        <w:rPr>
          <w:rStyle w:val="a6"/>
          <w:rFonts w:ascii="黑体" w:eastAsia="黑体" w:hAnsi="黑体" w:cs="黑体" w:hint="eastAsia"/>
          <w:b w:val="0"/>
          <w:bCs/>
          <w:sz w:val="28"/>
          <w:szCs w:val="28"/>
        </w:rPr>
        <w:lastRenderedPageBreak/>
        <w:t>第五章</w:t>
      </w:r>
      <w:r>
        <w:rPr>
          <w:rStyle w:val="a6"/>
          <w:rFonts w:ascii="黑体" w:eastAsia="黑体" w:hAnsi="黑体" w:cs="黑体" w:hint="eastAsia"/>
          <w:b w:val="0"/>
          <w:bCs/>
          <w:sz w:val="28"/>
          <w:szCs w:val="28"/>
        </w:rPr>
        <w:t> </w:t>
      </w:r>
      <w:r>
        <w:rPr>
          <w:rStyle w:val="a6"/>
          <w:rFonts w:ascii="黑体" w:eastAsia="黑体" w:hAnsi="黑体" w:cs="黑体" w:hint="eastAsia"/>
          <w:b w:val="0"/>
          <w:bCs/>
          <w:sz w:val="28"/>
          <w:szCs w:val="28"/>
        </w:rPr>
        <w:t>附则</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第三十四条</w:t>
      </w:r>
      <w:r>
        <w:rPr>
          <w:rFonts w:ascii="仿宋_GB2312" w:eastAsia="仿宋_GB2312" w:hAnsi="仿宋_GB2312" w:cs="仿宋_GB2312" w:hint="eastAsia"/>
          <w:sz w:val="28"/>
          <w:szCs w:val="28"/>
        </w:rPr>
        <w:t> </w:t>
      </w:r>
      <w:r>
        <w:rPr>
          <w:rFonts w:ascii="仿宋_GB2312" w:eastAsia="仿宋_GB2312" w:hAnsi="仿宋_GB2312" w:cs="仿宋_GB2312" w:hint="eastAsia"/>
          <w:sz w:val="28"/>
          <w:szCs w:val="28"/>
        </w:rPr>
        <w:t>各级财政部门、执法机关、政府公物仓及其工作人员在罚没财物管理、处置工作中，存在违反本办法规定的行为，以及其他滥用职权、玩忽职守、徇私舞弊等违法违纪行为的，按照《中华人民共和国监察法》、《财政违法行为处罚处分条例》等国家有关规定追究相应责任；构成犯罪的，依法追究刑</w:t>
      </w:r>
      <w:r>
        <w:rPr>
          <w:rFonts w:ascii="仿宋_GB2312" w:eastAsia="仿宋_GB2312" w:hAnsi="仿宋_GB2312" w:cs="仿宋_GB2312" w:hint="eastAsia"/>
          <w:sz w:val="28"/>
          <w:szCs w:val="28"/>
        </w:rPr>
        <w:t>事责任。</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第三十五条</w:t>
      </w:r>
      <w:r>
        <w:rPr>
          <w:rFonts w:ascii="仿宋_GB2312" w:eastAsia="仿宋_GB2312" w:hAnsi="仿宋_GB2312" w:cs="仿宋_GB2312" w:hint="eastAsia"/>
          <w:sz w:val="28"/>
          <w:szCs w:val="28"/>
        </w:rPr>
        <w:t> </w:t>
      </w:r>
      <w:r>
        <w:rPr>
          <w:rFonts w:ascii="仿宋_GB2312" w:eastAsia="仿宋_GB2312" w:hAnsi="仿宋_GB2312" w:cs="仿宋_GB2312" w:hint="eastAsia"/>
          <w:sz w:val="28"/>
          <w:szCs w:val="28"/>
        </w:rPr>
        <w:t>执法机关扣押的涉案财物，有关单位、个人向执法机关声明放弃的或者无人认领的财物；党的纪律检查机关依据党内法规收缴的违纪所得以及按规定登记上交的礼品、礼金等财物；党政机关收到的采购、人事等合同违约金；党政机关根据国家赔偿法履行赔偿义务之后向故意或者有重大过失的工作人员、受委托的组织或者个人追偿的赔偿款等，参照罚没财物管理。国家另有规定的除外。</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国有企业、事业单位党的纪检机构依据党内法规收缴的违纪所得，以及按规定登记上交的礼品、礼金等财物，按照国有企业、事业单位隶属关系全额缴入中央或者地方国</w:t>
      </w:r>
      <w:r>
        <w:rPr>
          <w:rFonts w:ascii="仿宋_GB2312" w:eastAsia="仿宋_GB2312" w:hAnsi="仿宋_GB2312" w:cs="仿宋_GB2312" w:hint="eastAsia"/>
          <w:sz w:val="28"/>
          <w:szCs w:val="28"/>
        </w:rPr>
        <w:t>库。</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第三十六条</w:t>
      </w:r>
      <w:r>
        <w:rPr>
          <w:rFonts w:ascii="仿宋_GB2312" w:eastAsia="仿宋_GB2312" w:hAnsi="仿宋_GB2312" w:cs="仿宋_GB2312" w:hint="eastAsia"/>
          <w:sz w:val="28"/>
          <w:szCs w:val="28"/>
        </w:rPr>
        <w:t> </w:t>
      </w:r>
      <w:r>
        <w:rPr>
          <w:rFonts w:ascii="仿宋_GB2312" w:eastAsia="仿宋_GB2312" w:hAnsi="仿宋_GB2312" w:cs="仿宋_GB2312" w:hint="eastAsia"/>
          <w:sz w:val="28"/>
          <w:szCs w:val="28"/>
        </w:rPr>
        <w:t>本办法自</w:t>
      </w:r>
      <w:r>
        <w:rPr>
          <w:rFonts w:ascii="仿宋_GB2312" w:eastAsia="仿宋_GB2312" w:hAnsi="仿宋_GB2312" w:cs="仿宋_GB2312" w:hint="eastAsia"/>
          <w:sz w:val="28"/>
          <w:szCs w:val="28"/>
        </w:rPr>
        <w:t>2021</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日起实施。</w:t>
      </w:r>
    </w:p>
    <w:p w:rsidR="0017503E" w:rsidRDefault="003C26EF">
      <w:pPr>
        <w:spacing w:line="44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本办法实施前已经形成的罚没财物，尚未处置的，按照本办法执行。</w:t>
      </w:r>
    </w:p>
    <w:p w:rsidR="0017503E" w:rsidRDefault="0017503E">
      <w:pPr>
        <w:rPr>
          <w:rFonts w:ascii="仿宋_GB2312" w:eastAsia="仿宋_GB2312" w:hAnsi="仿宋_GB2312" w:cs="仿宋_GB2312"/>
          <w:sz w:val="24"/>
        </w:rPr>
      </w:pPr>
    </w:p>
    <w:p w:rsidR="0017503E" w:rsidRDefault="003C26EF">
      <w:pPr>
        <w:pStyle w:val="1"/>
        <w:spacing w:before="0" w:beforeAutospacing="0" w:after="0" w:afterAutospacing="0"/>
        <w:jc w:val="center"/>
        <w:rPr>
          <w:rFonts w:ascii="黑体" w:eastAsia="黑体" w:hAnsi="黑体" w:cs="黑体"/>
          <w:color w:val="333333"/>
          <w:sz w:val="36"/>
          <w:szCs w:val="36"/>
        </w:rPr>
      </w:pPr>
      <w:r>
        <w:rPr>
          <w:rFonts w:ascii="黑体" w:eastAsia="黑体" w:hAnsi="黑体" w:cs="黑体" w:hint="eastAsia"/>
          <w:color w:val="333333"/>
          <w:sz w:val="36"/>
          <w:szCs w:val="36"/>
        </w:rPr>
        <w:t>财政部关于加强行政事业单位固定资产管理的通知</w:t>
      </w:r>
    </w:p>
    <w:p w:rsidR="0017503E" w:rsidRDefault="003C26EF">
      <w:pPr>
        <w:pStyle w:val="3"/>
        <w:widowControl/>
        <w:spacing w:beforeAutospacing="0" w:afterAutospacing="0" w:line="440" w:lineRule="exact"/>
        <w:jc w:val="center"/>
        <w:rPr>
          <w:rFonts w:ascii="仿宋_GB2312" w:eastAsia="仿宋_GB2312" w:hAnsi="仿宋_GB2312" w:cs="仿宋_GB2312" w:hint="default"/>
          <w:b w:val="0"/>
          <w:bCs w:val="0"/>
          <w:color w:val="000000" w:themeColor="text1"/>
          <w:sz w:val="28"/>
          <w:szCs w:val="28"/>
        </w:rPr>
      </w:pPr>
      <w:r>
        <w:rPr>
          <w:rFonts w:ascii="仿宋_GB2312" w:eastAsia="仿宋_GB2312" w:hAnsi="仿宋_GB2312" w:cs="仿宋_GB2312"/>
          <w:b w:val="0"/>
          <w:bCs w:val="0"/>
          <w:color w:val="000000" w:themeColor="text1"/>
          <w:sz w:val="28"/>
          <w:szCs w:val="28"/>
        </w:rPr>
        <w:t>财资〔</w:t>
      </w:r>
      <w:r>
        <w:rPr>
          <w:rFonts w:ascii="仿宋_GB2312" w:eastAsia="仿宋_GB2312" w:hAnsi="仿宋_GB2312" w:cs="仿宋_GB2312"/>
          <w:b w:val="0"/>
          <w:bCs w:val="0"/>
          <w:color w:val="000000" w:themeColor="text1"/>
          <w:sz w:val="28"/>
          <w:szCs w:val="28"/>
        </w:rPr>
        <w:t>2020</w:t>
      </w:r>
      <w:r>
        <w:rPr>
          <w:rFonts w:ascii="仿宋_GB2312" w:eastAsia="仿宋_GB2312" w:hAnsi="仿宋_GB2312" w:cs="仿宋_GB2312"/>
          <w:b w:val="0"/>
          <w:bCs w:val="0"/>
          <w:color w:val="000000" w:themeColor="text1"/>
          <w:sz w:val="28"/>
          <w:szCs w:val="28"/>
        </w:rPr>
        <w:t>〕</w:t>
      </w:r>
      <w:r>
        <w:rPr>
          <w:rFonts w:ascii="仿宋_GB2312" w:eastAsia="仿宋_GB2312" w:hAnsi="仿宋_GB2312" w:cs="仿宋_GB2312"/>
          <w:b w:val="0"/>
          <w:bCs w:val="0"/>
          <w:color w:val="000000" w:themeColor="text1"/>
          <w:sz w:val="28"/>
          <w:szCs w:val="28"/>
        </w:rPr>
        <w:t>97</w:t>
      </w:r>
      <w:r>
        <w:rPr>
          <w:rFonts w:ascii="仿宋_GB2312" w:eastAsia="仿宋_GB2312" w:hAnsi="仿宋_GB2312" w:cs="仿宋_GB2312"/>
          <w:b w:val="0"/>
          <w:bCs w:val="0"/>
          <w:color w:val="000000" w:themeColor="text1"/>
          <w:sz w:val="28"/>
          <w:szCs w:val="28"/>
        </w:rPr>
        <w:t>号</w:t>
      </w:r>
    </w:p>
    <w:p w:rsidR="0017503E" w:rsidRDefault="0017503E">
      <w:pPr>
        <w:pStyle w:val="a5"/>
        <w:widowControl/>
        <w:spacing w:line="440" w:lineRule="exact"/>
        <w:ind w:firstLine="420"/>
        <w:jc w:val="both"/>
        <w:rPr>
          <w:rFonts w:ascii="仿宋_GB2312" w:eastAsia="仿宋_GB2312" w:hAnsi="仿宋_GB2312" w:cs="仿宋_GB2312"/>
          <w:color w:val="000000" w:themeColor="text1"/>
          <w:sz w:val="28"/>
          <w:szCs w:val="28"/>
        </w:rPr>
      </w:pPr>
    </w:p>
    <w:p w:rsidR="0017503E" w:rsidRDefault="003C26EF">
      <w:pPr>
        <w:pStyle w:val="a5"/>
        <w:widowControl/>
        <w:spacing w:line="420" w:lineRule="exact"/>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党中央有关部门，国务院各部委、各直属机构，全国人大常委会办公厅，全国政协办公厅，最高人民法院，最高人民检察院，各民主党派</w:t>
      </w:r>
      <w:r>
        <w:rPr>
          <w:rFonts w:ascii="仿宋_GB2312" w:eastAsia="仿宋_GB2312" w:hAnsi="仿宋_GB2312" w:cs="仿宋_GB2312" w:hint="eastAsia"/>
          <w:color w:val="000000" w:themeColor="text1"/>
          <w:sz w:val="28"/>
          <w:szCs w:val="28"/>
        </w:rPr>
        <w:lastRenderedPageBreak/>
        <w:t>中央，有关人民团体，各省、自治区、直辖市、计划单列市财政厅（局），新疆生产建设兵团财政局，有关中央管理企业：</w:t>
      </w:r>
    </w:p>
    <w:p w:rsidR="0017503E" w:rsidRDefault="003C26EF">
      <w:pPr>
        <w:pStyle w:val="a5"/>
        <w:spacing w:line="420" w:lineRule="exact"/>
        <w:ind w:firstLineChars="200" w:firstLine="56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行政事业单位固定资产（以下简称固定资产）是行政事业单位为满足自身开展业务活动或其他活动需要而控制的，使用年限和单位价值在规定标准以上，并在使用过程中基本保持原有物质形态的资产，包括房屋及构筑物，专用设备，通用设备，文物和陈列品，图书、档案，家具、用具、装具及动植物等。做好固定资产管</w:t>
      </w:r>
      <w:r>
        <w:rPr>
          <w:rFonts w:ascii="仿宋_GB2312" w:eastAsia="仿宋_GB2312" w:hAnsi="仿宋_GB2312" w:cs="仿宋_GB2312" w:hint="eastAsia"/>
          <w:color w:val="000000" w:themeColor="text1"/>
          <w:sz w:val="28"/>
          <w:szCs w:val="28"/>
        </w:rPr>
        <w:t>理工作，对于提升行政事业单位国有资产管理整体水平、更好地服务与保障单位履职和事业发展，具有重要意义。为贯彻落实党中央、国务院关于“过紧日子”的要求，有效盘活并高效使用固定资产，有针对性地解决固定资产管理中存在的突出问题，现就加强固定资产管理有关事项通知如下：</w:t>
      </w:r>
    </w:p>
    <w:p w:rsidR="0017503E" w:rsidRDefault="003C26EF">
      <w:pPr>
        <w:pStyle w:val="a5"/>
        <w:widowControl/>
        <w:spacing w:line="420" w:lineRule="exact"/>
        <w:ind w:firstLineChars="200" w:firstLine="560"/>
        <w:jc w:val="both"/>
        <w:rPr>
          <w:rFonts w:ascii="黑体" w:eastAsia="黑体" w:hAnsi="黑体" w:cs="黑体"/>
          <w:bCs/>
          <w:color w:val="000000" w:themeColor="text1"/>
          <w:sz w:val="28"/>
          <w:szCs w:val="28"/>
        </w:rPr>
      </w:pPr>
      <w:r>
        <w:rPr>
          <w:rStyle w:val="a6"/>
          <w:rFonts w:ascii="黑体" w:eastAsia="黑体" w:hAnsi="黑体" w:cs="黑体" w:hint="eastAsia"/>
          <w:b w:val="0"/>
          <w:bCs/>
          <w:color w:val="000000" w:themeColor="text1"/>
          <w:sz w:val="28"/>
          <w:szCs w:val="28"/>
        </w:rPr>
        <w:t>一、落实管理责任，健全管理制度</w:t>
      </w:r>
    </w:p>
    <w:p w:rsidR="0017503E" w:rsidRDefault="003C26EF">
      <w:pPr>
        <w:pStyle w:val="a5"/>
        <w:widowControl/>
        <w:spacing w:line="420" w:lineRule="exact"/>
        <w:ind w:firstLineChars="200" w:firstLine="56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一）明晰责任。各级财政部门要强化和落实综合管理职责，加强固定资产管理顶层设计，明确固定资产管理要求。各部门要切实履行固定资产监督管理职责，建立健全固定资产管理机制，组织落实固定资产管理各项工作。各单位对固定资产管理承担主体责任，并将责任落实到人。固定资产使用人员要切实负起责任，爱护和使用好固定资产，确保固定资产安全完整，高效利用。</w:t>
      </w:r>
    </w:p>
    <w:p w:rsidR="0017503E" w:rsidRDefault="003C26EF">
      <w:pPr>
        <w:pStyle w:val="a5"/>
        <w:widowControl/>
        <w:spacing w:line="420" w:lineRule="exact"/>
        <w:ind w:firstLineChars="200" w:firstLine="56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（二）健全制度。各部门应根据工作需要和实际情况，建立健全固定资产管理实施办法或分类制定固定资产管理规定，进一步细化管理要求。各单位应认真对照管理要求，针对固定资产验收登记、核算</w:t>
      </w:r>
      <w:r>
        <w:rPr>
          <w:rFonts w:ascii="仿宋_GB2312" w:eastAsia="仿宋_GB2312" w:hAnsi="仿宋_GB2312" w:cs="仿宋_GB2312" w:hint="eastAsia"/>
          <w:color w:val="000000" w:themeColor="text1"/>
          <w:sz w:val="28"/>
          <w:szCs w:val="28"/>
        </w:rPr>
        <w:t>入账、领用移交、维修保管、清查盘点、出租出借、对外投资、回收处置、绩效管理等重点环节，查漏补缺，明确操作规程，确保流程清晰、管理规范、责任可查。</w:t>
      </w:r>
    </w:p>
    <w:p w:rsidR="0017503E" w:rsidRDefault="003C26EF">
      <w:pPr>
        <w:pStyle w:val="a5"/>
        <w:widowControl/>
        <w:spacing w:line="420" w:lineRule="exact"/>
        <w:ind w:firstLineChars="200" w:firstLine="56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（三）加强内控。各部门、各单位应当根据《行政事业单位内部控制规范（试行）》等规定，强化固定资产配置、使用、处置等关键</w:t>
      </w:r>
      <w:r>
        <w:rPr>
          <w:rFonts w:ascii="仿宋_GB2312" w:eastAsia="仿宋_GB2312" w:hAnsi="仿宋_GB2312" w:cs="仿宋_GB2312" w:hint="eastAsia"/>
          <w:color w:val="000000" w:themeColor="text1"/>
          <w:sz w:val="28"/>
          <w:szCs w:val="28"/>
        </w:rPr>
        <w:lastRenderedPageBreak/>
        <w:t>环节的管控。加强固定资产管理部门与政府采购、财务、人事等部门的沟通协作，形成管理合力。</w:t>
      </w:r>
    </w:p>
    <w:p w:rsidR="0017503E" w:rsidRDefault="003C26EF">
      <w:pPr>
        <w:pStyle w:val="a5"/>
        <w:widowControl/>
        <w:spacing w:line="420" w:lineRule="exact"/>
        <w:ind w:firstLineChars="200" w:firstLine="560"/>
        <w:jc w:val="both"/>
        <w:rPr>
          <w:rFonts w:ascii="仿宋_GB2312" w:eastAsia="仿宋_GB2312" w:hAnsi="仿宋_GB2312" w:cs="仿宋_GB2312"/>
          <w:color w:val="000000" w:themeColor="text1"/>
          <w:sz w:val="28"/>
          <w:szCs w:val="28"/>
        </w:rPr>
      </w:pPr>
      <w:r>
        <w:rPr>
          <w:rStyle w:val="a6"/>
          <w:rFonts w:ascii="黑体" w:eastAsia="黑体" w:hAnsi="黑体" w:cs="黑体" w:hint="eastAsia"/>
          <w:b w:val="0"/>
          <w:bCs/>
          <w:color w:val="000000" w:themeColor="text1"/>
          <w:sz w:val="28"/>
          <w:szCs w:val="28"/>
        </w:rPr>
        <w:t>二、加强基础管理，确保家底清晰</w:t>
      </w:r>
    </w:p>
    <w:p w:rsidR="0017503E" w:rsidRDefault="003C26EF">
      <w:pPr>
        <w:pStyle w:val="a5"/>
        <w:widowControl/>
        <w:spacing w:line="420" w:lineRule="exact"/>
        <w:ind w:firstLineChars="200" w:firstLine="56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（四）核算入账。各单位要严格落实政府会计准则制度等要求，按规定设置固定资产账簿，对固定资产增减变动及时进行会计处理，并定期与固定资</w:t>
      </w:r>
      <w:r>
        <w:rPr>
          <w:rFonts w:ascii="仿宋_GB2312" w:eastAsia="仿宋_GB2312" w:hAnsi="仿宋_GB2312" w:cs="仿宋_GB2312" w:hint="eastAsia"/>
          <w:color w:val="000000" w:themeColor="text1"/>
          <w:sz w:val="28"/>
          <w:szCs w:val="28"/>
        </w:rPr>
        <w:t>产卡片进行核对，确保账卡相符。对已投入使用但尚未办理竣工决算的在建工程，应当按规定及时转入固定资产。</w:t>
      </w:r>
    </w:p>
    <w:p w:rsidR="0017503E" w:rsidRDefault="003C26EF">
      <w:pPr>
        <w:pStyle w:val="a5"/>
        <w:widowControl/>
        <w:spacing w:line="420" w:lineRule="exact"/>
        <w:ind w:firstLineChars="200" w:firstLine="56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五）登记管理。加强固定资产卡片管理，做到有物必登、登记到人、一物一卡、不重不漏。对于权证手续不全、但长期占有使用并实际控制的固定资产，应当建立并登记固定资产卡片；对于租入固定资产，应当单独登记备查，并做好维护和管理。固定资产卡片应当符合规定格式，载明固定资产基本信息、财务信息以及使用信息，并随资产全生命周期管理动态更新，在行政事业单位国有资产年度报告中如实反映。</w:t>
      </w:r>
    </w:p>
    <w:p w:rsidR="0017503E" w:rsidRDefault="003C26EF">
      <w:pPr>
        <w:pStyle w:val="a5"/>
        <w:widowControl/>
        <w:spacing w:line="420" w:lineRule="exact"/>
        <w:ind w:firstLineChars="200" w:firstLine="56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（六）清查盘点。定期对固定资产进行清查盘点</w:t>
      </w:r>
      <w:r>
        <w:rPr>
          <w:rFonts w:ascii="仿宋_GB2312" w:eastAsia="仿宋_GB2312" w:hAnsi="仿宋_GB2312" w:cs="仿宋_GB2312" w:hint="eastAsia"/>
          <w:color w:val="000000" w:themeColor="text1"/>
          <w:sz w:val="28"/>
          <w:szCs w:val="28"/>
        </w:rPr>
        <w:t>，每年至少盘点一次，全面掌握并真实反映固定资产的数量、价值和使用状况，确保账账相符、账实相符。盘盈固定资产，应当按照政府会计准则制度等规定合理确定资产价值，按权限报批后登记入账。出现固定资产盘亏，应当查明原因、及时规范处理。</w:t>
      </w:r>
    </w:p>
    <w:p w:rsidR="0017503E" w:rsidRDefault="003C26EF">
      <w:pPr>
        <w:pStyle w:val="a5"/>
        <w:widowControl/>
        <w:spacing w:line="420" w:lineRule="exact"/>
        <w:ind w:firstLineChars="200" w:firstLine="56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七）权属管理。切实做好固定资产产权管理，及时办理土地、房屋、车辆等固定资产权属证书，资产变动应办理权证变更登记，避免权属不清。涉及产权纠纷或不清晰的固定资产，应按照产权管理规定，厘清产权关系。</w:t>
      </w:r>
    </w:p>
    <w:p w:rsidR="0017503E" w:rsidRDefault="003C26EF">
      <w:pPr>
        <w:pStyle w:val="a5"/>
        <w:widowControl/>
        <w:spacing w:line="420" w:lineRule="exact"/>
        <w:ind w:firstLineChars="200" w:firstLine="560"/>
        <w:jc w:val="both"/>
        <w:rPr>
          <w:rFonts w:ascii="仿宋_GB2312" w:eastAsia="仿宋_GB2312" w:hAnsi="仿宋_GB2312" w:cs="仿宋_GB2312"/>
          <w:color w:val="000000" w:themeColor="text1"/>
          <w:sz w:val="28"/>
          <w:szCs w:val="28"/>
        </w:rPr>
      </w:pPr>
      <w:r>
        <w:rPr>
          <w:rStyle w:val="a6"/>
          <w:rFonts w:ascii="黑体" w:eastAsia="黑体" w:hAnsi="黑体" w:cs="黑体" w:hint="eastAsia"/>
          <w:b w:val="0"/>
          <w:bCs/>
          <w:color w:val="000000" w:themeColor="text1"/>
          <w:sz w:val="28"/>
          <w:szCs w:val="28"/>
        </w:rPr>
        <w:t>三、规范管理行为，提升管理效能</w:t>
      </w:r>
    </w:p>
    <w:p w:rsidR="0017503E" w:rsidRDefault="003C26EF">
      <w:pPr>
        <w:pStyle w:val="a5"/>
        <w:widowControl/>
        <w:spacing w:line="420" w:lineRule="exact"/>
        <w:ind w:firstLineChars="200" w:firstLine="56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（八）从严配置。各部门、各单位要真正落实“过紧日子”要求，</w:t>
      </w:r>
      <w:r>
        <w:rPr>
          <w:rFonts w:ascii="仿宋_GB2312" w:eastAsia="仿宋_GB2312" w:hAnsi="仿宋_GB2312" w:cs="仿宋_GB2312" w:hint="eastAsia"/>
          <w:color w:val="000000" w:themeColor="text1"/>
          <w:sz w:val="28"/>
          <w:szCs w:val="28"/>
        </w:rPr>
        <w:t>在摸清固定资产存量基础上，合理提出配置需求，审核部门要严格把关，从严控制。固定资产配置能通过调剂、收回出租出借等方式解决</w:t>
      </w:r>
      <w:r>
        <w:rPr>
          <w:rFonts w:ascii="仿宋_GB2312" w:eastAsia="仿宋_GB2312" w:hAnsi="仿宋_GB2312" w:cs="仿宋_GB2312" w:hint="eastAsia"/>
          <w:color w:val="000000" w:themeColor="text1"/>
          <w:sz w:val="28"/>
          <w:szCs w:val="28"/>
        </w:rPr>
        <w:lastRenderedPageBreak/>
        <w:t>的，原则上不得重新购置、建设、租用。购置、建设、租用固定资产的，应当严格执行政府采购等法律法规，并做好政府采购等履约验收与固定资产入账的衔接。严格按规定标准配置固定资产，没有配置标准的，结合本单位履职需要和事业发展需求，厉行节约，合理配备。固定资产原则上不得一边出租出借、一边新增配置。</w:t>
      </w:r>
    </w:p>
    <w:p w:rsidR="0017503E" w:rsidRDefault="003C26EF">
      <w:pPr>
        <w:pStyle w:val="a5"/>
        <w:widowControl/>
        <w:spacing w:line="420" w:lineRule="exact"/>
        <w:ind w:firstLineChars="200" w:firstLine="56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（九）规范使用。要加强固定资产使用管理，行政单位固定资产主要保障机关正常运转，事业单位固定资产主要支撑事</w:t>
      </w:r>
      <w:r>
        <w:rPr>
          <w:rFonts w:ascii="仿宋_GB2312" w:eastAsia="仿宋_GB2312" w:hAnsi="仿宋_GB2312" w:cs="仿宋_GB2312" w:hint="eastAsia"/>
          <w:color w:val="000000" w:themeColor="text1"/>
          <w:sz w:val="28"/>
          <w:szCs w:val="28"/>
        </w:rPr>
        <w:t>业发展，行政单位和事业单位原则上不得互相占用固定资产，确保固定资产功能与单位职能相匹配。固定资产出租出借、对外投资要严格履行管理程序。落实固定资产内部领用和离岗归还制度，领用人要合理使用、妥善保管，出现损坏及时报修，避免闲置浪费或是公物私用。发生岗位变动应当按规定及时办理资产移交，移交或归还后方可办理相关手续。</w:t>
      </w:r>
    </w:p>
    <w:p w:rsidR="0017503E" w:rsidRDefault="003C26EF">
      <w:pPr>
        <w:pStyle w:val="a5"/>
        <w:widowControl/>
        <w:spacing w:line="420" w:lineRule="exact"/>
        <w:ind w:firstLineChars="200" w:firstLine="56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十）调剂共享。积极推进固定资产在单位内部调剂共享，鼓励跨部门、跨地区、跨级次的资产调剂和共享共用，提升固定资产使用效益。高校、科研等事业单位要将符合条件的科研设施与科研仪器纳入重大科研基础设施和大</w:t>
      </w:r>
      <w:r>
        <w:rPr>
          <w:rFonts w:ascii="仿宋_GB2312" w:eastAsia="仿宋_GB2312" w:hAnsi="仿宋_GB2312" w:cs="仿宋_GB2312" w:hint="eastAsia"/>
          <w:color w:val="000000" w:themeColor="text1"/>
          <w:sz w:val="28"/>
          <w:szCs w:val="28"/>
        </w:rPr>
        <w:t>型科研仪器国家网络管理平台，将仪器开放共享情况作为新增资产配置的重要参考因素，推动开放共享和高效利用。</w:t>
      </w:r>
    </w:p>
    <w:p w:rsidR="0017503E" w:rsidRDefault="003C26EF">
      <w:pPr>
        <w:pStyle w:val="a5"/>
        <w:widowControl/>
        <w:spacing w:line="420" w:lineRule="exact"/>
        <w:ind w:firstLineChars="200" w:firstLine="56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十一）规范处置。明确固定资产内部处置程序，严格按规定权限履行报批程序，及时处置固定资产。对长期积压的待处置资产，按“三重一大”事项履行集体决策程序，在规定权限内予以处置，切实解决“销账难”的问题。固定资产处置要做到公开、公正、公平。出售、出让、转让固定资产应依法依规进行资产评估，数量较多或者价值较高的，通过进场交易、拍卖等公开方式处置。确实不具备使用价值的处置资产，鼓励通过网络拍卖等方式公开处置。处置收</w:t>
      </w:r>
      <w:r>
        <w:rPr>
          <w:rFonts w:ascii="仿宋_GB2312" w:eastAsia="仿宋_GB2312" w:hAnsi="仿宋_GB2312" w:cs="仿宋_GB2312" w:hint="eastAsia"/>
          <w:color w:val="000000" w:themeColor="text1"/>
          <w:sz w:val="28"/>
          <w:szCs w:val="28"/>
        </w:rPr>
        <w:t>入扣除相关税金、评估费、拍卖佣金等费用后，按照政府非税收入收缴管理有关规定及时缴入国库，实行“收支两条线”管理。</w:t>
      </w:r>
    </w:p>
    <w:p w:rsidR="0017503E" w:rsidRDefault="003C26EF">
      <w:pPr>
        <w:pStyle w:val="a5"/>
        <w:widowControl/>
        <w:spacing w:line="420" w:lineRule="exact"/>
        <w:ind w:firstLineChars="200" w:firstLine="560"/>
        <w:jc w:val="both"/>
        <w:rPr>
          <w:rFonts w:ascii="黑体" w:eastAsia="黑体" w:hAnsi="黑体" w:cs="黑体"/>
          <w:bCs/>
          <w:color w:val="000000" w:themeColor="text1"/>
          <w:sz w:val="28"/>
          <w:szCs w:val="28"/>
        </w:rPr>
      </w:pPr>
      <w:r>
        <w:rPr>
          <w:rStyle w:val="a6"/>
          <w:rFonts w:ascii="黑体" w:eastAsia="黑体" w:hAnsi="黑体" w:cs="黑体" w:hint="eastAsia"/>
          <w:b w:val="0"/>
          <w:bCs/>
          <w:color w:val="000000" w:themeColor="text1"/>
          <w:sz w:val="28"/>
          <w:szCs w:val="28"/>
        </w:rPr>
        <w:lastRenderedPageBreak/>
        <w:t>四、完善追责机制，加强监督检查</w:t>
      </w:r>
    </w:p>
    <w:p w:rsidR="0017503E" w:rsidRDefault="003C26EF">
      <w:pPr>
        <w:pStyle w:val="a5"/>
        <w:widowControl/>
        <w:spacing w:line="420" w:lineRule="exact"/>
        <w:ind w:firstLineChars="200" w:firstLine="56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（十二）损失追责。</w:t>
      </w:r>
      <w:r>
        <w:rPr>
          <w:rFonts w:ascii="仿宋_GB2312" w:eastAsia="仿宋_GB2312" w:hAnsi="仿宋_GB2312" w:cs="仿宋_GB2312" w:hint="eastAsia"/>
          <w:color w:val="000000" w:themeColor="text1"/>
          <w:sz w:val="28"/>
          <w:szCs w:val="28"/>
        </w:rPr>
        <w:t> </w:t>
      </w:r>
      <w:r>
        <w:rPr>
          <w:rFonts w:ascii="仿宋_GB2312" w:eastAsia="仿宋_GB2312" w:hAnsi="仿宋_GB2312" w:cs="仿宋_GB2312" w:hint="eastAsia"/>
          <w:color w:val="000000" w:themeColor="text1"/>
          <w:sz w:val="28"/>
          <w:szCs w:val="28"/>
        </w:rPr>
        <w:t>各部门、各单位应当建立健全固定资产损失追责机制，落实损失赔偿责任。对因使用、保管不善等造成的固定资产丢失、损毁等情形，按照规定进行责任认定，由责任人承担相应责任。</w:t>
      </w:r>
    </w:p>
    <w:p w:rsidR="0017503E" w:rsidRDefault="003C26EF">
      <w:pPr>
        <w:pStyle w:val="a5"/>
        <w:widowControl/>
        <w:spacing w:line="420" w:lineRule="exact"/>
        <w:ind w:firstLineChars="200" w:firstLine="56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（十三）绩效管理。各级财政部门、各部门应当建立固定资产全过程绩效管理机制，对固定资产管理机构人员设置，账实相符情况，配置效率、使用效果、处置以及收入管理、信息系统建设和应用等情况设置</w:t>
      </w:r>
      <w:r>
        <w:rPr>
          <w:rFonts w:ascii="仿宋_GB2312" w:eastAsia="仿宋_GB2312" w:hAnsi="仿宋_GB2312" w:cs="仿宋_GB2312" w:hint="eastAsia"/>
          <w:color w:val="000000" w:themeColor="text1"/>
          <w:sz w:val="28"/>
          <w:szCs w:val="28"/>
        </w:rPr>
        <w:t>具体绩效指标，实施跟踪问效。</w:t>
      </w:r>
    </w:p>
    <w:p w:rsidR="0017503E" w:rsidRDefault="003C26EF">
      <w:pPr>
        <w:pStyle w:val="a5"/>
        <w:widowControl/>
        <w:spacing w:line="420" w:lineRule="exact"/>
        <w:ind w:firstLineChars="200" w:firstLine="56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十四）监督检查。各级财政部门会同主管部门加强固定资产管理的监督检查，在强化日常监管基础上，针对单位固定资产管理制度是否完善、基础工作是否扎实、使用是否高效等开展监督检查，增强监督实效。对固定资产管理不到位的行政事业单位进行通报；对隐瞒不报、故意损毁、违规违纪违法操作，造成国有资产重大流失的，依法追究相关责任。</w:t>
      </w:r>
    </w:p>
    <w:p w:rsidR="0017503E" w:rsidRDefault="003C26EF">
      <w:pPr>
        <w:pStyle w:val="a5"/>
        <w:widowControl/>
        <w:spacing w:line="420" w:lineRule="exact"/>
        <w:ind w:firstLineChars="200" w:firstLine="560"/>
        <w:jc w:val="both"/>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各部门、各单位要高度重视并切实加强固定资产管理，根据本通知精神，落实管理责任，细化管理要求，规范管理行为，加强信息技术支撑，确保固定资产安全完整、运转高效。</w:t>
      </w:r>
    </w:p>
    <w:p w:rsidR="0017503E" w:rsidRDefault="003C26EF">
      <w:pPr>
        <w:pStyle w:val="a5"/>
        <w:widowControl/>
        <w:spacing w:line="420" w:lineRule="exact"/>
        <w:ind w:firstLine="420"/>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 xml:space="preserve">                       </w:t>
      </w:r>
      <w:r>
        <w:rPr>
          <w:rFonts w:ascii="仿宋_GB2312" w:eastAsia="仿宋_GB2312" w:hAnsi="仿宋_GB2312" w:cs="仿宋_GB2312" w:hint="eastAsia"/>
          <w:color w:val="000000" w:themeColor="text1"/>
          <w:sz w:val="28"/>
          <w:szCs w:val="28"/>
        </w:rPr>
        <w:t>财</w:t>
      </w:r>
      <w:r>
        <w:rPr>
          <w:rFonts w:ascii="仿宋_GB2312" w:eastAsia="仿宋_GB2312" w:hAnsi="仿宋_GB2312" w:cs="仿宋_GB2312" w:hint="eastAsia"/>
          <w:color w:val="000000" w:themeColor="text1"/>
          <w:sz w:val="28"/>
          <w:szCs w:val="28"/>
        </w:rPr>
        <w:t xml:space="preserve"> </w:t>
      </w:r>
      <w:r>
        <w:rPr>
          <w:rFonts w:ascii="仿宋_GB2312" w:eastAsia="仿宋_GB2312" w:hAnsi="仿宋_GB2312" w:cs="仿宋_GB2312" w:hint="eastAsia"/>
          <w:color w:val="000000" w:themeColor="text1"/>
          <w:sz w:val="28"/>
          <w:szCs w:val="28"/>
        </w:rPr>
        <w:t>政</w:t>
      </w:r>
      <w:r>
        <w:rPr>
          <w:rFonts w:ascii="仿宋_GB2312" w:eastAsia="仿宋_GB2312" w:hAnsi="仿宋_GB2312" w:cs="仿宋_GB2312" w:hint="eastAsia"/>
          <w:color w:val="000000" w:themeColor="text1"/>
          <w:sz w:val="28"/>
          <w:szCs w:val="28"/>
        </w:rPr>
        <w:t xml:space="preserve"> </w:t>
      </w:r>
      <w:r>
        <w:rPr>
          <w:rFonts w:ascii="仿宋_GB2312" w:eastAsia="仿宋_GB2312" w:hAnsi="仿宋_GB2312" w:cs="仿宋_GB2312" w:hint="eastAsia"/>
          <w:color w:val="000000" w:themeColor="text1"/>
          <w:sz w:val="28"/>
          <w:szCs w:val="28"/>
        </w:rPr>
        <w:t>部</w:t>
      </w:r>
    </w:p>
    <w:p w:rsidR="0017503E" w:rsidRDefault="003C26EF">
      <w:pPr>
        <w:pStyle w:val="a5"/>
        <w:widowControl/>
        <w:spacing w:line="420" w:lineRule="exact"/>
        <w:ind w:firstLine="420"/>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 xml:space="preserve">                     </w:t>
      </w:r>
      <w:r>
        <w:rPr>
          <w:rFonts w:ascii="仿宋_GB2312" w:eastAsia="仿宋_GB2312" w:hAnsi="仿宋_GB2312" w:cs="仿宋_GB2312" w:hint="eastAsia"/>
          <w:color w:val="000000" w:themeColor="text1"/>
          <w:sz w:val="28"/>
          <w:szCs w:val="28"/>
        </w:rPr>
        <w:t>2020</w:t>
      </w:r>
      <w:r>
        <w:rPr>
          <w:rFonts w:ascii="仿宋_GB2312" w:eastAsia="仿宋_GB2312" w:hAnsi="仿宋_GB2312" w:cs="仿宋_GB2312" w:hint="eastAsia"/>
          <w:color w:val="000000" w:themeColor="text1"/>
          <w:sz w:val="28"/>
          <w:szCs w:val="28"/>
        </w:rPr>
        <w:t>年</w:t>
      </w:r>
      <w:r>
        <w:rPr>
          <w:rFonts w:ascii="仿宋_GB2312" w:eastAsia="仿宋_GB2312" w:hAnsi="仿宋_GB2312" w:cs="仿宋_GB2312" w:hint="eastAsia"/>
          <w:color w:val="000000" w:themeColor="text1"/>
          <w:sz w:val="28"/>
          <w:szCs w:val="28"/>
        </w:rPr>
        <w:t>8</w:t>
      </w:r>
      <w:r>
        <w:rPr>
          <w:rFonts w:ascii="仿宋_GB2312" w:eastAsia="仿宋_GB2312" w:hAnsi="仿宋_GB2312" w:cs="仿宋_GB2312" w:hint="eastAsia"/>
          <w:color w:val="000000" w:themeColor="text1"/>
          <w:sz w:val="28"/>
          <w:szCs w:val="28"/>
        </w:rPr>
        <w:t>月</w:t>
      </w:r>
      <w:r>
        <w:rPr>
          <w:rFonts w:ascii="仿宋_GB2312" w:eastAsia="仿宋_GB2312" w:hAnsi="仿宋_GB2312" w:cs="仿宋_GB2312" w:hint="eastAsia"/>
          <w:color w:val="000000" w:themeColor="text1"/>
          <w:sz w:val="28"/>
          <w:szCs w:val="28"/>
        </w:rPr>
        <w:t>26</w:t>
      </w:r>
      <w:r>
        <w:rPr>
          <w:rFonts w:ascii="仿宋_GB2312" w:eastAsia="仿宋_GB2312" w:hAnsi="仿宋_GB2312" w:cs="仿宋_GB2312" w:hint="eastAsia"/>
          <w:color w:val="000000" w:themeColor="text1"/>
          <w:sz w:val="28"/>
          <w:szCs w:val="28"/>
        </w:rPr>
        <w:t>日</w:t>
      </w:r>
    </w:p>
    <w:p w:rsidR="0017503E" w:rsidRDefault="0017503E">
      <w:pPr>
        <w:rPr>
          <w:rFonts w:ascii="仿宋_GB2312" w:eastAsia="仿宋_GB2312" w:hAnsi="仿宋_GB2312" w:cs="仿宋_GB2312"/>
          <w:sz w:val="24"/>
        </w:rPr>
      </w:pPr>
    </w:p>
    <w:p w:rsidR="0017503E" w:rsidRDefault="003C26EF">
      <w:pPr>
        <w:rPr>
          <w:b/>
          <w:bCs/>
          <w:color w:val="000000" w:themeColor="text1"/>
          <w:sz w:val="30"/>
          <w:szCs w:val="30"/>
          <w:bdr w:val="single" w:sz="4" w:space="0" w:color="auto"/>
        </w:rPr>
      </w:pPr>
      <w:r>
        <w:rPr>
          <w:rFonts w:hint="eastAsia"/>
          <w:b/>
          <w:bCs/>
          <w:color w:val="000000" w:themeColor="text1"/>
          <w:sz w:val="30"/>
          <w:szCs w:val="30"/>
          <w:bdr w:val="single" w:sz="4" w:space="0" w:color="auto"/>
        </w:rPr>
        <w:t>协会动态</w:t>
      </w:r>
    </w:p>
    <w:p w:rsidR="0017503E" w:rsidRDefault="0017503E">
      <w:pPr>
        <w:rPr>
          <w:rFonts w:ascii="仿宋_GB2312" w:eastAsia="仿宋_GB2312" w:hAnsi="仿宋_GB2312" w:cs="仿宋_GB2312"/>
          <w:sz w:val="24"/>
        </w:rPr>
      </w:pPr>
    </w:p>
    <w:p w:rsidR="0017503E" w:rsidRDefault="003C26EF">
      <w:pPr>
        <w:jc w:val="center"/>
        <w:rPr>
          <w:rFonts w:ascii="黑体" w:eastAsia="黑体" w:hAnsi="黑体" w:cs="黑体"/>
          <w:bCs/>
          <w:sz w:val="36"/>
          <w:szCs w:val="36"/>
        </w:rPr>
      </w:pPr>
      <w:r>
        <w:rPr>
          <w:rFonts w:ascii="黑体" w:eastAsia="黑体" w:hAnsi="黑体" w:cs="黑体" w:hint="eastAsia"/>
          <w:bCs/>
          <w:sz w:val="36"/>
          <w:szCs w:val="36"/>
        </w:rPr>
        <w:t>广西拍卖行业协会在柳州举办全区第一期</w:t>
      </w:r>
    </w:p>
    <w:p w:rsidR="0017503E" w:rsidRDefault="003C26EF">
      <w:pPr>
        <w:jc w:val="center"/>
        <w:rPr>
          <w:rFonts w:ascii="宋体" w:hAnsi="宋体"/>
          <w:b/>
          <w:sz w:val="36"/>
          <w:szCs w:val="36"/>
        </w:rPr>
      </w:pPr>
      <w:r>
        <w:rPr>
          <w:rFonts w:ascii="黑体" w:eastAsia="黑体" w:hAnsi="黑体" w:cs="黑体" w:hint="eastAsia"/>
          <w:bCs/>
          <w:sz w:val="36"/>
          <w:szCs w:val="36"/>
        </w:rPr>
        <w:t>网络司法拍卖辅助服务技术培训班</w:t>
      </w:r>
    </w:p>
    <w:p w:rsidR="0017503E" w:rsidRDefault="0017503E">
      <w:pPr>
        <w:spacing w:line="440" w:lineRule="exact"/>
        <w:rPr>
          <w:rFonts w:ascii="仿宋_GB2312" w:eastAsia="仿宋_GB2312" w:hAnsi="仿宋_GB2312" w:cs="仿宋_GB2312"/>
          <w:sz w:val="28"/>
          <w:szCs w:val="28"/>
        </w:rPr>
      </w:pPr>
    </w:p>
    <w:p w:rsidR="0017503E" w:rsidRDefault="003C26EF">
      <w:pPr>
        <w:spacing w:line="44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广西拍卖行业协会举办的第一期网络司法拍卖辅助服务技术培训班于</w:t>
      </w:r>
      <w:r>
        <w:rPr>
          <w:rFonts w:ascii="仿宋_GB2312" w:eastAsia="仿宋_GB2312" w:hAnsi="仿宋_GB2312" w:cs="仿宋_GB2312" w:hint="eastAsia"/>
          <w:sz w:val="28"/>
          <w:szCs w:val="28"/>
        </w:rPr>
        <w:t>2020</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11</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日在柳州市城中区人民法院正式开班。开班仪式由协会秘书处常务副秘书长卓祖英同志主持，柳州市城中区人民法院副院长张坤，</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广西第十二届政协常委、广西拍卖行业协会会长、广西华盛拍卖有限公司董事长罗诗明，广西拍卖行业协会副会长、广西昌鼎拍卖有限责任公司董事长黄飞燕，广西拍卖行业协会秘书长先淑群出席了开班仪式并致词。</w:t>
      </w:r>
      <w:r>
        <w:rPr>
          <w:rFonts w:ascii="仿宋_GB2312" w:eastAsia="仿宋_GB2312" w:hAnsi="仿宋_GB2312" w:cs="仿宋_GB2312" w:hint="eastAsia"/>
          <w:sz w:val="28"/>
          <w:szCs w:val="28"/>
        </w:rPr>
        <w:t xml:space="preserve"> </w:t>
      </w:r>
    </w:p>
    <w:p w:rsidR="0017503E" w:rsidRDefault="003C26EF">
      <w:pPr>
        <w:spacing w:line="440" w:lineRule="exact"/>
        <w:ind w:firstLine="640"/>
        <w:rPr>
          <w:rFonts w:ascii="仿宋_GB2312" w:eastAsia="仿宋_GB2312" w:hAnsi="仿宋_GB2312" w:cs="仿宋_GB2312"/>
          <w:sz w:val="28"/>
          <w:szCs w:val="28"/>
        </w:rPr>
      </w:pPr>
      <w:r>
        <w:rPr>
          <w:rFonts w:ascii="仿宋_GB2312" w:eastAsia="仿宋_GB2312" w:hAnsi="仿宋_GB2312" w:cs="仿宋_GB2312" w:hint="eastAsia"/>
          <w:sz w:val="28"/>
          <w:szCs w:val="28"/>
        </w:rPr>
        <w:t>卓祖英副秘书长说：本次培训班是为创新司法拍卖辅助服务模式，满足从事网络司法拍卖辅助服务机构的实际需求，拓展拍卖业务，促进我</w:t>
      </w:r>
      <w:r>
        <w:rPr>
          <w:rFonts w:ascii="仿宋_GB2312" w:eastAsia="仿宋_GB2312" w:hAnsi="仿宋_GB2312" w:cs="仿宋_GB2312" w:hint="eastAsia"/>
          <w:sz w:val="28"/>
          <w:szCs w:val="28"/>
        </w:rPr>
        <w:t>区拍卖行业健康发展而举办的。</w:t>
      </w:r>
    </w:p>
    <w:p w:rsidR="0017503E" w:rsidRDefault="003C26EF">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柳州市城中区人民法院副院长张坤在讲话中指出：这次广西拍卖行业在我们法院举办网络司法辅助服务技术培训班非常及时，很重要。网络司法辅助服务工作是关系到审判执行工作的重要一环，受到各界关注，他关系到法律的公信力和司法公证，如果做得不好，最后却因为不完善、法律法规上的欠缺、社会诚信度不够等，给司法办案权威性、公信力造成不良的影响。此次举办全区网络司法辅助服务技术培训班是协助我们法院破解难题、补齐执行短板的重要工作，网络司法辅助技术培训班就是要对辅助服务的标准进行统一规范，进行学习，有了</w:t>
      </w:r>
      <w:r>
        <w:rPr>
          <w:rFonts w:ascii="仿宋_GB2312" w:eastAsia="仿宋_GB2312" w:hAnsi="仿宋_GB2312" w:cs="仿宋_GB2312" w:hint="eastAsia"/>
          <w:sz w:val="28"/>
          <w:szCs w:val="28"/>
        </w:rPr>
        <w:t>统一的标准，就能够更好的协助法院全面提升司法拍卖各项环节的透明度，确保各项司法辅助工作能严谨、规范、公正、高效稳步推进，努力推动司法辅助工作的改革和发展。</w:t>
      </w:r>
    </w:p>
    <w:p w:rsidR="0017503E" w:rsidRDefault="003C26EF">
      <w:pPr>
        <w:spacing w:line="440" w:lineRule="exact"/>
        <w:ind w:firstLine="640"/>
        <w:rPr>
          <w:rFonts w:ascii="仿宋_GB2312" w:eastAsia="仿宋_GB2312" w:hAnsi="仿宋_GB2312" w:cs="仿宋_GB2312"/>
          <w:sz w:val="28"/>
          <w:szCs w:val="28"/>
        </w:rPr>
      </w:pPr>
      <w:r>
        <w:rPr>
          <w:rFonts w:ascii="仿宋_GB2312" w:eastAsia="仿宋_GB2312" w:hAnsi="仿宋_GB2312" w:cs="仿宋_GB2312" w:hint="eastAsia"/>
          <w:sz w:val="28"/>
          <w:szCs w:val="28"/>
        </w:rPr>
        <w:t>广西第十二届政协常委、广西拍卖行业协会会长、广西华盛拍卖有限公司董事长罗诗明就本次开班做了重要讲话：他从开办网络司法辅助服务技术培训的目的、重要意义、协会采取的措施、目前行业在开展司法辅助服务工作取得的成果等做了重要讲话，对这次培训的保</w:t>
      </w:r>
      <w:r>
        <w:rPr>
          <w:rFonts w:ascii="仿宋_GB2312" w:eastAsia="仿宋_GB2312" w:hAnsi="仿宋_GB2312" w:cs="仿宋_GB2312" w:hint="eastAsia"/>
          <w:sz w:val="28"/>
          <w:szCs w:val="28"/>
        </w:rPr>
        <w:lastRenderedPageBreak/>
        <w:t>密工作、学习方法、生活安排等提出了要求。他说，通过这次培训，能够更好的推动我区网络司法拍卖辅助服务工作的进一步开展。特别</w:t>
      </w:r>
      <w:r>
        <w:rPr>
          <w:rFonts w:ascii="仿宋_GB2312" w:eastAsia="仿宋_GB2312" w:hAnsi="仿宋_GB2312" w:cs="仿宋_GB2312" w:hint="eastAsia"/>
          <w:sz w:val="28"/>
          <w:szCs w:val="28"/>
        </w:rPr>
        <w:t>是在柳州城中区人民法院的高度重视和支持下，在这里成立第一个司法拍卖培训实习基地，以集中协会优秀的师资和力量，传授实用有效的司法辅助方法和经验。对广西来说也是一个很好的引领作用。就这次培训的课程来说，既有理论又有实操，在全国来说也是比较领先的，培训的教材是网络司法拍卖精华所在，也是总结。希望大家通过这次培训，取得好成绩，为进一步打开我区司法辅助服务工作新局面做出自己的贡献。</w:t>
      </w:r>
    </w:p>
    <w:p w:rsidR="0017503E" w:rsidRDefault="003C26EF">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广西拍卖行业协会副会长、广西昌鼎拍卖有限责任公司黄飞燕董事长就培训班的服务和学习的日程做了具体部署。她同时强调，希望参与培训的学员能在此</w:t>
      </w:r>
      <w:r>
        <w:rPr>
          <w:rFonts w:ascii="仿宋_GB2312" w:eastAsia="仿宋_GB2312" w:hAnsi="仿宋_GB2312" w:cs="仿宋_GB2312" w:hint="eastAsia"/>
          <w:sz w:val="28"/>
          <w:szCs w:val="28"/>
        </w:rPr>
        <w:t>次培训中收获良多，促进网络司法拍卖辅助服务工作正规化。本次培训班能如期举办，安排的课程内容都是在经过无数次的打磨，摸索出来的工作方法和创新，通过创新工作模式，用现代化的管理方式，协助法院解决“案多人少”的矛盾。在这次培训中，我们将针对网络司法拍卖的辅助流程进行重点讲解，希望讲师授课内容对各个学员今后的工作中有所受益。</w:t>
      </w:r>
    </w:p>
    <w:p w:rsidR="0017503E" w:rsidRDefault="003C26EF">
      <w:pPr>
        <w:spacing w:line="440" w:lineRule="exact"/>
        <w:ind w:firstLine="640"/>
        <w:rPr>
          <w:rFonts w:ascii="仿宋_GB2312" w:eastAsia="仿宋_GB2312" w:hAnsi="仿宋_GB2312" w:cs="仿宋_GB2312"/>
          <w:sz w:val="28"/>
          <w:szCs w:val="28"/>
        </w:rPr>
      </w:pPr>
      <w:r>
        <w:rPr>
          <w:rFonts w:ascii="仿宋_GB2312" w:eastAsia="仿宋_GB2312" w:hAnsi="仿宋_GB2312" w:cs="仿宋_GB2312" w:hint="eastAsia"/>
          <w:sz w:val="28"/>
          <w:szCs w:val="28"/>
        </w:rPr>
        <w:t>最后，卓祖英常务副秘书长就这次开班仪式进行了小结，区拍协非常重视这次培训，委托广西昌鼎拍卖有限责任公司承办，希望各位学员积极配合，遵守学习纪律，大家都能取得好的成绩，为广西拍卖行业从事司法辅助</w:t>
      </w:r>
      <w:r>
        <w:rPr>
          <w:rFonts w:ascii="仿宋_GB2312" w:eastAsia="仿宋_GB2312" w:hAnsi="仿宋_GB2312" w:cs="仿宋_GB2312" w:hint="eastAsia"/>
          <w:sz w:val="28"/>
          <w:szCs w:val="28"/>
        </w:rPr>
        <w:t>服务工作注入新的活力。</w:t>
      </w:r>
    </w:p>
    <w:p w:rsidR="0017503E" w:rsidRDefault="0017503E">
      <w:pPr>
        <w:spacing w:line="440" w:lineRule="exact"/>
        <w:rPr>
          <w:rFonts w:ascii="仿宋_GB2312" w:eastAsia="仿宋_GB2312" w:hAnsi="仿宋_GB2312" w:cs="仿宋_GB2312"/>
          <w:sz w:val="28"/>
          <w:szCs w:val="28"/>
        </w:rPr>
      </w:pPr>
    </w:p>
    <w:p w:rsidR="0017503E" w:rsidRDefault="003C26EF">
      <w:pPr>
        <w:jc w:val="center"/>
        <w:rPr>
          <w:b/>
          <w:sz w:val="36"/>
          <w:szCs w:val="36"/>
        </w:rPr>
      </w:pPr>
      <w:r>
        <w:rPr>
          <w:rFonts w:hint="eastAsia"/>
          <w:b/>
          <w:sz w:val="36"/>
          <w:szCs w:val="36"/>
        </w:rPr>
        <w:t>广西拍卖人</w:t>
      </w:r>
      <w:r>
        <w:rPr>
          <w:rFonts w:hint="eastAsia"/>
          <w:b/>
          <w:sz w:val="36"/>
          <w:szCs w:val="36"/>
        </w:rPr>
        <w:t>开展</w:t>
      </w:r>
      <w:r>
        <w:rPr>
          <w:rFonts w:hint="eastAsia"/>
          <w:b/>
          <w:sz w:val="36"/>
          <w:szCs w:val="36"/>
        </w:rPr>
        <w:t>二手房</w:t>
      </w:r>
      <w:r>
        <w:rPr>
          <w:rFonts w:hint="eastAsia"/>
          <w:b/>
          <w:sz w:val="36"/>
          <w:szCs w:val="36"/>
        </w:rPr>
        <w:t>、</w:t>
      </w:r>
      <w:r>
        <w:rPr>
          <w:rFonts w:hint="eastAsia"/>
          <w:b/>
          <w:sz w:val="36"/>
          <w:szCs w:val="36"/>
        </w:rPr>
        <w:t>车</w:t>
      </w:r>
      <w:r>
        <w:rPr>
          <w:rFonts w:hint="eastAsia"/>
          <w:b/>
          <w:sz w:val="36"/>
          <w:szCs w:val="36"/>
        </w:rPr>
        <w:t>网络拍卖交</w:t>
      </w:r>
      <w:r>
        <w:rPr>
          <w:rFonts w:hint="eastAsia"/>
          <w:b/>
          <w:sz w:val="36"/>
          <w:szCs w:val="36"/>
        </w:rPr>
        <w:t>易新</w:t>
      </w:r>
      <w:r>
        <w:rPr>
          <w:rFonts w:hint="eastAsia"/>
          <w:b/>
          <w:sz w:val="36"/>
          <w:szCs w:val="36"/>
        </w:rPr>
        <w:t>尝试</w:t>
      </w:r>
    </w:p>
    <w:p w:rsidR="0017503E" w:rsidRDefault="0017503E"/>
    <w:p w:rsidR="0017503E" w:rsidRDefault="003C26EF">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二手房</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车交易赛道体量庞大，市场规模完全能容纳全国几万拍卖人驰骋</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拍卖行业如何顺势而为，在二手房、车交易中挖掘到更大</w:t>
      </w:r>
      <w:r>
        <w:rPr>
          <w:rFonts w:ascii="仿宋_GB2312" w:eastAsia="仿宋_GB2312" w:hAnsi="仿宋_GB2312" w:cs="仿宋_GB2312" w:hint="eastAsia"/>
          <w:sz w:val="28"/>
          <w:szCs w:val="28"/>
        </w:rPr>
        <w:lastRenderedPageBreak/>
        <w:t>的市场发展空间呢？为了谋求拍卖行业的发展，</w:t>
      </w:r>
      <w:r>
        <w:rPr>
          <w:rFonts w:ascii="仿宋_GB2312" w:eastAsia="仿宋_GB2312" w:hAnsi="仿宋_GB2312" w:cs="仿宋_GB2312" w:hint="eastAsia"/>
          <w:sz w:val="28"/>
          <w:szCs w:val="28"/>
        </w:rPr>
        <w:t>近日，广西拍卖行业协会举办</w:t>
      </w:r>
      <w:r>
        <w:rPr>
          <w:rFonts w:ascii="仿宋_GB2312" w:eastAsia="仿宋_GB2312" w:hAnsi="仿宋_GB2312" w:cs="仿宋_GB2312" w:hint="eastAsia"/>
          <w:sz w:val="28"/>
          <w:szCs w:val="28"/>
        </w:rPr>
        <w:t>了全区拍卖行业</w:t>
      </w:r>
      <w:r>
        <w:rPr>
          <w:rFonts w:ascii="仿宋_GB2312" w:eastAsia="仿宋_GB2312" w:hAnsi="仿宋_GB2312" w:cs="仿宋_GB2312" w:hint="eastAsia"/>
          <w:sz w:val="28"/>
          <w:szCs w:val="28"/>
        </w:rPr>
        <w:t>二手房</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车</w:t>
      </w:r>
      <w:r>
        <w:rPr>
          <w:rFonts w:ascii="仿宋_GB2312" w:eastAsia="仿宋_GB2312" w:hAnsi="仿宋_GB2312" w:cs="仿宋_GB2312" w:hint="eastAsia"/>
          <w:sz w:val="28"/>
          <w:szCs w:val="28"/>
        </w:rPr>
        <w:t>网络联合拍卖交易系统</w:t>
      </w:r>
      <w:r>
        <w:rPr>
          <w:rFonts w:ascii="仿宋_GB2312" w:eastAsia="仿宋_GB2312" w:hAnsi="仿宋_GB2312" w:cs="仿宋_GB2312" w:hint="eastAsia"/>
          <w:sz w:val="28"/>
          <w:szCs w:val="28"/>
        </w:rPr>
        <w:t>“讨价网”培训班，</w:t>
      </w:r>
      <w:r>
        <w:rPr>
          <w:rFonts w:ascii="仿宋_GB2312" w:eastAsia="仿宋_GB2312" w:hAnsi="仿宋_GB2312" w:cs="仿宋_GB2312" w:hint="eastAsia"/>
          <w:sz w:val="28"/>
          <w:szCs w:val="28"/>
        </w:rPr>
        <w:t>为</w:t>
      </w:r>
      <w:r>
        <w:rPr>
          <w:rFonts w:ascii="仿宋_GB2312" w:eastAsia="仿宋_GB2312" w:hAnsi="仿宋_GB2312" w:cs="仿宋_GB2312" w:hint="eastAsia"/>
          <w:sz w:val="28"/>
          <w:szCs w:val="28"/>
        </w:rPr>
        <w:t>拍卖行业依靠交易平台工具转战社会二手房</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车</w:t>
      </w:r>
      <w:r>
        <w:rPr>
          <w:rFonts w:ascii="仿宋_GB2312" w:eastAsia="仿宋_GB2312" w:hAnsi="仿宋_GB2312" w:cs="仿宋_GB2312" w:hint="eastAsia"/>
          <w:sz w:val="28"/>
          <w:szCs w:val="28"/>
        </w:rPr>
        <w:t>网络联合拍卖交易提供了尝试</w:t>
      </w:r>
      <w:r>
        <w:rPr>
          <w:rFonts w:ascii="仿宋_GB2312" w:eastAsia="仿宋_GB2312" w:hAnsi="仿宋_GB2312" w:cs="仿宋_GB2312" w:hint="eastAsia"/>
          <w:sz w:val="28"/>
          <w:szCs w:val="28"/>
        </w:rPr>
        <w:t>。</w:t>
      </w:r>
    </w:p>
    <w:p w:rsidR="0017503E" w:rsidRDefault="003C26EF">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据悉</w:t>
      </w:r>
      <w:r>
        <w:rPr>
          <w:rFonts w:ascii="仿宋_GB2312" w:eastAsia="仿宋_GB2312" w:hAnsi="仿宋_GB2312" w:cs="仿宋_GB2312" w:hint="eastAsia"/>
          <w:sz w:val="28"/>
          <w:szCs w:val="28"/>
        </w:rPr>
        <w:t>，讨价网定义是“在讨价人组织下，根据交易约定的条件，多个买卖人网上拍卖撮合的交易平台”。平台开发设计的依据是“涂式</w:t>
      </w:r>
      <w:r>
        <w:rPr>
          <w:rFonts w:ascii="仿宋_GB2312" w:eastAsia="仿宋_GB2312" w:hAnsi="仿宋_GB2312" w:cs="仿宋_GB2312" w:hint="eastAsia"/>
          <w:sz w:val="28"/>
          <w:szCs w:val="28"/>
        </w:rPr>
        <w:t>3.0</w:t>
      </w:r>
      <w:r>
        <w:rPr>
          <w:rFonts w:ascii="仿宋_GB2312" w:eastAsia="仿宋_GB2312" w:hAnsi="仿宋_GB2312" w:cs="仿宋_GB2312" w:hint="eastAsia"/>
          <w:sz w:val="28"/>
          <w:szCs w:val="28"/>
        </w:rPr>
        <w:t>多对多加减价联合讨价平面交易专利技术”开创性的将“英式拍卖”与“荷式拍卖”融合成一体，为所有房</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车等非标准化的商品交易场景提供高效、便捷和移动的技术支持。</w:t>
      </w:r>
    </w:p>
    <w:p w:rsidR="0017503E" w:rsidRDefault="003C26EF">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讨价网创始人涂江宁认为，</w:t>
      </w:r>
      <w:r>
        <w:rPr>
          <w:rFonts w:ascii="仿宋_GB2312" w:eastAsia="仿宋_GB2312" w:hAnsi="仿宋_GB2312" w:cs="仿宋_GB2312" w:hint="eastAsia"/>
          <w:sz w:val="28"/>
          <w:szCs w:val="28"/>
        </w:rPr>
        <w:t>讨价网的创新理念</w:t>
      </w:r>
      <w:r>
        <w:rPr>
          <w:rFonts w:ascii="仿宋_GB2312" w:eastAsia="仿宋_GB2312" w:hAnsi="仿宋_GB2312" w:cs="仿宋_GB2312" w:hint="eastAsia"/>
          <w:sz w:val="28"/>
          <w:szCs w:val="28"/>
        </w:rPr>
        <w:t>会给二手房、车交易</w:t>
      </w:r>
      <w:r>
        <w:rPr>
          <w:rFonts w:ascii="仿宋_GB2312" w:eastAsia="仿宋_GB2312" w:hAnsi="仿宋_GB2312" w:cs="仿宋_GB2312" w:hint="eastAsia"/>
          <w:sz w:val="28"/>
          <w:szCs w:val="28"/>
        </w:rPr>
        <w:t>带来重大变革，就是自主研发的以多个买家对应多个卖家</w:t>
      </w:r>
      <w:r>
        <w:rPr>
          <w:rFonts w:ascii="仿宋_GB2312" w:eastAsia="仿宋_GB2312" w:hAnsi="仿宋_GB2312" w:cs="仿宋_GB2312" w:hint="eastAsia"/>
          <w:sz w:val="28"/>
          <w:szCs w:val="28"/>
        </w:rPr>
        <w:t>3.0</w:t>
      </w:r>
      <w:r>
        <w:rPr>
          <w:rFonts w:ascii="仿宋_GB2312" w:eastAsia="仿宋_GB2312" w:hAnsi="仿宋_GB2312" w:cs="仿宋_GB2312" w:hint="eastAsia"/>
          <w:sz w:val="28"/>
          <w:szCs w:val="28"/>
        </w:rPr>
        <w:t>平面拍卖撮合交易专利技术</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真正的实现了网上交易，即“网上确定成交价格”，通过明白的佣金分配，整合社会闲置资源，</w:t>
      </w:r>
      <w:r>
        <w:rPr>
          <w:rFonts w:ascii="仿宋_GB2312" w:eastAsia="仿宋_GB2312" w:hAnsi="仿宋_GB2312" w:cs="仿宋_GB2312" w:hint="eastAsia"/>
          <w:sz w:val="28"/>
          <w:szCs w:val="28"/>
        </w:rPr>
        <w:t>开展合作，</w:t>
      </w:r>
      <w:r>
        <w:rPr>
          <w:rFonts w:ascii="仿宋_GB2312" w:eastAsia="仿宋_GB2312" w:hAnsi="仿宋_GB2312" w:cs="仿宋_GB2312" w:hint="eastAsia"/>
          <w:sz w:val="28"/>
          <w:szCs w:val="28"/>
        </w:rPr>
        <w:t>实</w:t>
      </w:r>
      <w:r>
        <w:rPr>
          <w:rFonts w:ascii="仿宋_GB2312" w:eastAsia="仿宋_GB2312" w:hAnsi="仿宋_GB2312" w:cs="仿宋_GB2312" w:hint="eastAsia"/>
          <w:sz w:val="28"/>
          <w:szCs w:val="28"/>
        </w:rPr>
        <w:t>现联合营销</w:t>
      </w:r>
      <w:r>
        <w:rPr>
          <w:rFonts w:ascii="仿宋_GB2312" w:eastAsia="仿宋_GB2312" w:hAnsi="仿宋_GB2312" w:cs="仿宋_GB2312" w:hint="eastAsia"/>
          <w:sz w:val="28"/>
          <w:szCs w:val="28"/>
        </w:rPr>
        <w:t>，实现双赢！</w:t>
      </w:r>
    </w:p>
    <w:p w:rsidR="0017503E" w:rsidRDefault="003C26EF">
      <w:pPr>
        <w:spacing w:line="44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“讨价网”从顶层设计开始，</w:t>
      </w:r>
      <w:r>
        <w:rPr>
          <w:rFonts w:ascii="仿宋_GB2312" w:eastAsia="仿宋_GB2312" w:hAnsi="仿宋_GB2312" w:cs="仿宋_GB2312" w:hint="eastAsia"/>
          <w:sz w:val="28"/>
          <w:szCs w:val="28"/>
        </w:rPr>
        <w:t>就</w:t>
      </w:r>
      <w:r>
        <w:rPr>
          <w:rFonts w:ascii="仿宋_GB2312" w:eastAsia="仿宋_GB2312" w:hAnsi="仿宋_GB2312" w:cs="仿宋_GB2312" w:hint="eastAsia"/>
          <w:sz w:val="28"/>
          <w:szCs w:val="28"/>
        </w:rPr>
        <w:t>推倒</w:t>
      </w:r>
      <w:r>
        <w:rPr>
          <w:rFonts w:ascii="仿宋_GB2312" w:eastAsia="仿宋_GB2312" w:hAnsi="仿宋_GB2312" w:cs="仿宋_GB2312" w:hint="eastAsia"/>
          <w:sz w:val="28"/>
          <w:szCs w:val="28"/>
        </w:rPr>
        <w:t>了</w:t>
      </w:r>
      <w:r>
        <w:rPr>
          <w:rFonts w:ascii="仿宋_GB2312" w:eastAsia="仿宋_GB2312" w:hAnsi="仿宋_GB2312" w:cs="仿宋_GB2312" w:hint="eastAsia"/>
          <w:sz w:val="28"/>
          <w:szCs w:val="28"/>
        </w:rPr>
        <w:t>重新构建新的生态交易体系，</w:t>
      </w:r>
      <w:r>
        <w:rPr>
          <w:rFonts w:ascii="仿宋_GB2312" w:eastAsia="仿宋_GB2312" w:hAnsi="仿宋_GB2312" w:cs="仿宋_GB2312" w:hint="eastAsia"/>
          <w:sz w:val="28"/>
          <w:szCs w:val="28"/>
        </w:rPr>
        <w:t>提取拍卖和中介行业精华，</w:t>
      </w:r>
      <w:r>
        <w:rPr>
          <w:rFonts w:ascii="仿宋_GB2312" w:eastAsia="仿宋_GB2312" w:hAnsi="仿宋_GB2312" w:cs="仿宋_GB2312" w:hint="eastAsia"/>
          <w:sz w:val="28"/>
          <w:szCs w:val="28"/>
        </w:rPr>
        <w:t>下沉社区物业</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真正的解决房产中介行业中存在的“顽疾”，做到“清澈、透明、干净”，</w:t>
      </w:r>
      <w:r>
        <w:rPr>
          <w:rFonts w:ascii="仿宋_GB2312" w:eastAsia="仿宋_GB2312" w:hAnsi="仿宋_GB2312" w:cs="仿宋_GB2312" w:hint="eastAsia"/>
          <w:sz w:val="28"/>
          <w:szCs w:val="28"/>
        </w:rPr>
        <w:t>切实维护买卖双方的利益！</w:t>
      </w:r>
    </w:p>
    <w:p w:rsidR="0017503E" w:rsidRDefault="003C26EF">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作为</w:t>
      </w:r>
      <w:r>
        <w:rPr>
          <w:rFonts w:ascii="仿宋_GB2312" w:eastAsia="仿宋_GB2312" w:hAnsi="仿宋_GB2312" w:cs="仿宋_GB2312" w:hint="eastAsia"/>
          <w:sz w:val="28"/>
          <w:szCs w:val="28"/>
        </w:rPr>
        <w:t>实体中介经济和数字网络平台深度融合的典范。讨价网将二手房</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车“交易”从信息发布、成交确认和佣金分配全流程搬到了网上。首先从标的物初始低价经过多轮竞价筛选出价最高的买家和出价最低的卖家，其次如果需要、讨价人再居间为买卖人精准撮合。网上成交后买卖人线下门店签订买卖合同，平台专业人员提供过户解押按揭等相关后继配套服务。</w:t>
      </w:r>
    </w:p>
    <w:p w:rsidR="0017503E" w:rsidRDefault="003C26EF">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有业内人士认为，</w:t>
      </w:r>
      <w:r>
        <w:rPr>
          <w:rFonts w:ascii="仿宋_GB2312" w:eastAsia="仿宋_GB2312" w:hAnsi="仿宋_GB2312" w:cs="仿宋_GB2312" w:hint="eastAsia"/>
          <w:sz w:val="28"/>
          <w:szCs w:val="28"/>
        </w:rPr>
        <w:t>讨价网平台工具拥有</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数据流动、服务流动、交易流动和门店消失</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几大特点，完全有可能重新定义中介市场新格局、</w:t>
      </w:r>
      <w:r>
        <w:rPr>
          <w:rFonts w:ascii="仿宋_GB2312" w:eastAsia="仿宋_GB2312" w:hAnsi="仿宋_GB2312" w:cs="仿宋_GB2312" w:hint="eastAsia"/>
          <w:sz w:val="28"/>
          <w:szCs w:val="28"/>
        </w:rPr>
        <w:lastRenderedPageBreak/>
        <w:t>新高度。未来二手房</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车交易市场是</w:t>
      </w:r>
      <w:r>
        <w:rPr>
          <w:rFonts w:ascii="仿宋_GB2312" w:eastAsia="仿宋_GB2312" w:hAnsi="仿宋_GB2312" w:cs="仿宋_GB2312" w:hint="eastAsia"/>
          <w:sz w:val="28"/>
          <w:szCs w:val="28"/>
        </w:rPr>
        <w:t>以</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讨价网平台＋拍卖人＋物业人＋资本加持</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为主体的全民联合营销新模式。主要分工表现在更多拍卖机构成为全</w:t>
      </w:r>
      <w:r>
        <w:rPr>
          <w:rFonts w:ascii="仿宋_GB2312" w:eastAsia="仿宋_GB2312" w:hAnsi="仿宋_GB2312" w:cs="仿宋_GB2312" w:hint="eastAsia"/>
          <w:sz w:val="28"/>
          <w:szCs w:val="28"/>
        </w:rPr>
        <w:t>国各地城市平台运营代理商，物业人（或业委会）负责上传房源和带客查勘房源，拍卖人负责组织招商交易活动，平台运营代理商负责成交签约、过户、交割服务等。</w:t>
      </w:r>
    </w:p>
    <w:p w:rsidR="0017503E" w:rsidRDefault="003C26EF">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广西拍卖行业协会副会长梁宇明及</w:t>
      </w:r>
      <w:r>
        <w:rPr>
          <w:rFonts w:ascii="仿宋_GB2312" w:eastAsia="仿宋_GB2312" w:hAnsi="仿宋_GB2312" w:cs="仿宋_GB2312" w:hint="eastAsia"/>
          <w:sz w:val="28"/>
          <w:szCs w:val="28"/>
        </w:rPr>
        <w:t>协会原会长</w:t>
      </w:r>
      <w:r>
        <w:rPr>
          <w:rFonts w:ascii="仿宋_GB2312" w:eastAsia="仿宋_GB2312" w:hAnsi="仿宋_GB2312" w:cs="仿宋_GB2312" w:hint="eastAsia"/>
          <w:sz w:val="28"/>
          <w:szCs w:val="28"/>
        </w:rPr>
        <w:t>卓祖</w:t>
      </w:r>
      <w:r>
        <w:rPr>
          <w:rFonts w:ascii="仿宋_GB2312" w:eastAsia="仿宋_GB2312" w:hAnsi="仿宋_GB2312" w:cs="仿宋_GB2312" w:hint="eastAsia"/>
          <w:sz w:val="28"/>
          <w:szCs w:val="28"/>
        </w:rPr>
        <w:t>英同志在拍卖行业网络联合拍卖交易系统平台培训班上讲话中指出：</w:t>
      </w:r>
      <w:r>
        <w:rPr>
          <w:rFonts w:ascii="仿宋_GB2312" w:eastAsia="仿宋_GB2312" w:hAnsi="仿宋_GB2312" w:cs="仿宋_GB2312" w:hint="eastAsia"/>
          <w:sz w:val="28"/>
          <w:szCs w:val="28"/>
        </w:rPr>
        <w:t>拍卖企业因为</w:t>
      </w:r>
      <w:r>
        <w:rPr>
          <w:rFonts w:ascii="仿宋_GB2312" w:eastAsia="仿宋_GB2312" w:hAnsi="仿宋_GB2312" w:cs="仿宋_GB2312" w:hint="eastAsia"/>
          <w:sz w:val="28"/>
          <w:szCs w:val="28"/>
        </w:rPr>
        <w:t>各</w:t>
      </w:r>
      <w:r>
        <w:rPr>
          <w:rFonts w:ascii="仿宋_GB2312" w:eastAsia="仿宋_GB2312" w:hAnsi="仿宋_GB2312" w:cs="仿宋_GB2312" w:hint="eastAsia"/>
          <w:sz w:val="28"/>
          <w:szCs w:val="28"/>
        </w:rPr>
        <w:t>种原因</w:t>
      </w:r>
      <w:r>
        <w:rPr>
          <w:rFonts w:ascii="仿宋_GB2312" w:eastAsia="仿宋_GB2312" w:hAnsi="仿宋_GB2312" w:cs="仿宋_GB2312" w:hint="eastAsia"/>
          <w:sz w:val="28"/>
          <w:szCs w:val="28"/>
        </w:rPr>
        <w:t>，近几年</w:t>
      </w:r>
      <w:r>
        <w:rPr>
          <w:rFonts w:ascii="仿宋_GB2312" w:eastAsia="仿宋_GB2312" w:hAnsi="仿宋_GB2312" w:cs="仿宋_GB2312" w:hint="eastAsia"/>
          <w:sz w:val="28"/>
          <w:szCs w:val="28"/>
        </w:rPr>
        <w:t>业务受到一定的冲击，总体经营状况不佳，讨价网平台工具为拍卖人开拓新业务</w:t>
      </w:r>
      <w:r>
        <w:rPr>
          <w:rFonts w:ascii="仿宋_GB2312" w:eastAsia="仿宋_GB2312" w:hAnsi="仿宋_GB2312" w:cs="仿宋_GB2312" w:hint="eastAsia"/>
          <w:sz w:val="28"/>
          <w:szCs w:val="28"/>
        </w:rPr>
        <w:t>创造了条件，希望大家重视，并加以落实，大胆尝试，</w:t>
      </w:r>
      <w:r>
        <w:rPr>
          <w:rFonts w:ascii="仿宋_GB2312" w:eastAsia="仿宋_GB2312" w:hAnsi="仿宋_GB2312" w:cs="仿宋_GB2312" w:hint="eastAsia"/>
          <w:sz w:val="28"/>
          <w:szCs w:val="28"/>
        </w:rPr>
        <w:t>会为拍卖企业</w:t>
      </w:r>
      <w:r>
        <w:rPr>
          <w:rFonts w:ascii="仿宋_GB2312" w:eastAsia="仿宋_GB2312" w:hAnsi="仿宋_GB2312" w:cs="仿宋_GB2312" w:hint="eastAsia"/>
          <w:sz w:val="28"/>
          <w:szCs w:val="28"/>
        </w:rPr>
        <w:t>持续发展带来</w:t>
      </w:r>
      <w:r>
        <w:rPr>
          <w:rFonts w:ascii="仿宋_GB2312" w:eastAsia="仿宋_GB2312" w:hAnsi="仿宋_GB2312" w:cs="仿宋_GB2312" w:hint="eastAsia"/>
          <w:sz w:val="28"/>
          <w:szCs w:val="28"/>
        </w:rPr>
        <w:t>新的契机。</w:t>
      </w:r>
      <w:r>
        <w:rPr>
          <w:rFonts w:ascii="仿宋_GB2312" w:eastAsia="仿宋_GB2312" w:hAnsi="仿宋_GB2312" w:cs="仿宋_GB2312" w:hint="eastAsia"/>
          <w:sz w:val="28"/>
          <w:szCs w:val="28"/>
        </w:rPr>
        <w:t>”</w:t>
      </w:r>
    </w:p>
    <w:p w:rsidR="0017503E" w:rsidRDefault="003C26EF">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（广西</w:t>
      </w:r>
      <w:r>
        <w:rPr>
          <w:rFonts w:ascii="仿宋_GB2312" w:eastAsia="仿宋_GB2312" w:hAnsi="仿宋_GB2312" w:cs="仿宋_GB2312" w:hint="eastAsia"/>
          <w:sz w:val="28"/>
          <w:szCs w:val="28"/>
        </w:rPr>
        <w:t>大西拍卖有限公司</w:t>
      </w:r>
      <w:r>
        <w:rPr>
          <w:rFonts w:ascii="仿宋_GB2312" w:eastAsia="仿宋_GB2312" w:hAnsi="仿宋_GB2312" w:cs="仿宋_GB2312" w:hint="eastAsia"/>
          <w:sz w:val="28"/>
          <w:szCs w:val="28"/>
        </w:rPr>
        <w:t>莫彬）</w:t>
      </w:r>
    </w:p>
    <w:p w:rsidR="0017503E" w:rsidRDefault="0017503E">
      <w:pPr>
        <w:rPr>
          <w:rFonts w:ascii="仿宋_GB2312" w:eastAsia="仿宋_GB2312" w:hAnsi="仿宋_GB2312" w:cs="仿宋_GB2312"/>
          <w:sz w:val="28"/>
          <w:szCs w:val="28"/>
        </w:rPr>
      </w:pPr>
    </w:p>
    <w:p w:rsidR="0017503E" w:rsidRDefault="003C26EF">
      <w:pPr>
        <w:rPr>
          <w:b/>
          <w:bCs/>
          <w:color w:val="000000" w:themeColor="text1"/>
          <w:sz w:val="30"/>
          <w:szCs w:val="30"/>
          <w:bdr w:val="single" w:sz="4" w:space="0" w:color="auto"/>
        </w:rPr>
      </w:pPr>
      <w:r>
        <w:rPr>
          <w:rFonts w:hint="eastAsia"/>
          <w:b/>
          <w:bCs/>
          <w:color w:val="000000" w:themeColor="text1"/>
          <w:sz w:val="30"/>
          <w:szCs w:val="30"/>
          <w:bdr w:val="single" w:sz="4" w:space="0" w:color="auto"/>
        </w:rPr>
        <w:t>通讯员来稿</w:t>
      </w:r>
    </w:p>
    <w:p w:rsidR="0017503E" w:rsidRDefault="0017503E">
      <w:pPr>
        <w:rPr>
          <w:rFonts w:ascii="仿宋_GB2312" w:eastAsia="仿宋_GB2312" w:hAnsi="仿宋_GB2312" w:cs="仿宋_GB2312"/>
          <w:sz w:val="28"/>
          <w:szCs w:val="28"/>
        </w:rPr>
      </w:pPr>
    </w:p>
    <w:p w:rsidR="0017503E" w:rsidRDefault="003C26EF">
      <w:pPr>
        <w:jc w:val="center"/>
        <w:rPr>
          <w:rFonts w:ascii="黑体" w:eastAsia="黑体" w:hAnsi="黑体" w:cs="黑体"/>
          <w:bCs/>
          <w:sz w:val="36"/>
          <w:szCs w:val="30"/>
        </w:rPr>
      </w:pPr>
      <w:r>
        <w:rPr>
          <w:rFonts w:ascii="黑体" w:eastAsia="黑体" w:hAnsi="黑体" w:cs="黑体" w:hint="eastAsia"/>
          <w:bCs/>
          <w:sz w:val="36"/>
          <w:szCs w:val="30"/>
        </w:rPr>
        <w:t>网络拍卖相较传统拍卖的优势</w:t>
      </w:r>
    </w:p>
    <w:p w:rsidR="0017503E" w:rsidRDefault="003C26EF">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广西企赫拍卖有限责任公司</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甘鹏飞</w:t>
      </w:r>
    </w:p>
    <w:p w:rsidR="0017503E" w:rsidRDefault="0017503E">
      <w:pPr>
        <w:spacing w:line="440" w:lineRule="exact"/>
        <w:jc w:val="center"/>
        <w:rPr>
          <w:rFonts w:ascii="仿宋_GB2312" w:eastAsia="仿宋_GB2312" w:hAnsi="仿宋_GB2312" w:cs="仿宋_GB2312"/>
          <w:b/>
          <w:sz w:val="28"/>
          <w:szCs w:val="28"/>
        </w:rPr>
      </w:pPr>
    </w:p>
    <w:p w:rsidR="0017503E" w:rsidRDefault="003C26EF">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近几年来，中国互联网的高速发展，传统行业的经营模式变得岌岌可危。为了使社会资源的配置更加优化合理，“互联网</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的新概念孕育而生。在此大时代背景下，国内发展历史悠久的拍卖行业也自然逃不掉变革的宿命。网络技术进入拍卖所引起的变革，已经影响了拍卖行业和拍卖市场的进程。为各拍卖公司带来挑战的同时，也带来了新的发展机遇，拍卖行业将现新格局。</w:t>
      </w:r>
    </w:p>
    <w:p w:rsidR="0017503E" w:rsidRDefault="003C26EF">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那么，互联网拍卖到底能解决哪些痛点？</w:t>
      </w:r>
    </w:p>
    <w:p w:rsidR="0017503E" w:rsidRDefault="003C26EF">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1</w:t>
      </w:r>
      <w:r>
        <w:rPr>
          <w:rFonts w:ascii="仿宋_GB2312" w:eastAsia="仿宋_GB2312" w:hAnsi="仿宋_GB2312" w:cs="仿宋_GB2312" w:hint="eastAsia"/>
          <w:sz w:val="28"/>
          <w:szCs w:val="28"/>
        </w:rPr>
        <w:t>、准入门槛降低，可以使更多的普通人参与到拍卖行业中，原来的拍卖行，对拍品的要求很高，很多人很难参与进来，同时对于竞拍人的要求也比较高，主要</w:t>
      </w:r>
      <w:r>
        <w:rPr>
          <w:rFonts w:ascii="仿宋_GB2312" w:eastAsia="仿宋_GB2312" w:hAnsi="仿宋_GB2312" w:cs="仿宋_GB2312" w:hint="eastAsia"/>
          <w:sz w:val="28"/>
          <w:szCs w:val="28"/>
        </w:rPr>
        <w:t>面对的还是中产阶级以及富人阶级。互联网拍卖平台的建立，一端打通了卖家，让那些手里有资源的人，把资源放到平台。另一端打通了买家。让稀有资源让更多人看到，并且参与到拍卖中来。</w:t>
      </w:r>
    </w:p>
    <w:p w:rsidR="0017503E" w:rsidRDefault="003C26EF">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资源流通速度加快，配置更加合理化。在传统的拍卖行业中，资源的流通配置速度相对较慢，一些罚没处置的资源需要很长时间才可以变现，导致了这一块资源变成了经济发展的阻滞。互联网拍卖平台的建立可以加快资源的流通速度，使其配置更加合理化。</w:t>
      </w:r>
    </w:p>
    <w:p w:rsidR="0017503E" w:rsidRDefault="003C26EF">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、互联网的发展是透明的，全民参与的，所以在过程监管方面，相比传统的拍卖行，会更加的严格，促使相关行业的正规</w:t>
      </w:r>
      <w:r>
        <w:rPr>
          <w:rFonts w:ascii="仿宋_GB2312" w:eastAsia="仿宋_GB2312" w:hAnsi="仿宋_GB2312" w:cs="仿宋_GB2312" w:hint="eastAsia"/>
          <w:sz w:val="28"/>
          <w:szCs w:val="28"/>
        </w:rPr>
        <w:t>发展。</w:t>
      </w:r>
    </w:p>
    <w:p w:rsidR="0017503E" w:rsidRDefault="003C26EF">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当然，路漫漫其修远兮。互联网拍卖需要走的路还有很长，需要解决的问题还有很多，随着科技的发展，如何结合新技术为我们所用，提高用户体验，同时保障交易安全，都是需要下足功夫的。</w:t>
      </w:r>
    </w:p>
    <w:p w:rsidR="0017503E" w:rsidRDefault="0017503E">
      <w:pPr>
        <w:spacing w:line="440" w:lineRule="exact"/>
        <w:ind w:firstLineChars="200" w:firstLine="560"/>
        <w:rPr>
          <w:rFonts w:ascii="仿宋_GB2312" w:eastAsia="仿宋_GB2312" w:hAnsi="仿宋_GB2312" w:cs="仿宋_GB2312"/>
          <w:sz w:val="28"/>
          <w:szCs w:val="28"/>
        </w:rPr>
      </w:pPr>
    </w:p>
    <w:p w:rsidR="0017503E" w:rsidRDefault="003C26EF">
      <w:pPr>
        <w:jc w:val="center"/>
        <w:rPr>
          <w:rFonts w:ascii="黑体" w:eastAsia="黑体" w:hAnsi="黑体" w:cs="黑体"/>
          <w:bCs/>
          <w:sz w:val="36"/>
          <w:szCs w:val="36"/>
        </w:rPr>
      </w:pPr>
      <w:r>
        <w:rPr>
          <w:rFonts w:ascii="黑体" w:eastAsia="黑体" w:hAnsi="黑体" w:cs="黑体" w:hint="eastAsia"/>
          <w:bCs/>
          <w:sz w:val="36"/>
          <w:szCs w:val="36"/>
        </w:rPr>
        <w:t>参与房产竞拍该注意什么</w:t>
      </w:r>
    </w:p>
    <w:p w:rsidR="0017503E" w:rsidRDefault="003C26EF">
      <w:pPr>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广西</w:t>
      </w:r>
      <w:r>
        <w:rPr>
          <w:rFonts w:ascii="仿宋_GB2312" w:eastAsia="仿宋_GB2312" w:hAnsi="仿宋_GB2312" w:cs="仿宋_GB2312" w:hint="eastAsia"/>
          <w:bCs/>
          <w:sz w:val="28"/>
          <w:szCs w:val="28"/>
        </w:rPr>
        <w:t>华之邦</w:t>
      </w:r>
      <w:r>
        <w:rPr>
          <w:rFonts w:ascii="仿宋_GB2312" w:eastAsia="仿宋_GB2312" w:hAnsi="仿宋_GB2312" w:cs="仿宋_GB2312" w:hint="eastAsia"/>
          <w:bCs/>
          <w:sz w:val="28"/>
          <w:szCs w:val="28"/>
        </w:rPr>
        <w:t>拍卖有限公司</w:t>
      </w:r>
      <w:r>
        <w:rPr>
          <w:rFonts w:ascii="仿宋_GB2312" w:eastAsia="仿宋_GB2312" w:hAnsi="仿宋_GB2312" w:cs="仿宋_GB2312" w:hint="eastAsia"/>
          <w:bCs/>
          <w:sz w:val="28"/>
          <w:szCs w:val="28"/>
        </w:rPr>
        <w:t xml:space="preserve">  </w:t>
      </w:r>
      <w:r>
        <w:rPr>
          <w:rFonts w:ascii="仿宋_GB2312" w:eastAsia="仿宋_GB2312" w:hAnsi="仿宋_GB2312" w:cs="仿宋_GB2312" w:hint="eastAsia"/>
          <w:bCs/>
          <w:sz w:val="28"/>
          <w:szCs w:val="28"/>
        </w:rPr>
        <w:t>濮邦平</w:t>
      </w:r>
    </w:p>
    <w:p w:rsidR="0017503E" w:rsidRDefault="0017503E">
      <w:pPr>
        <w:spacing w:line="440" w:lineRule="exact"/>
        <w:ind w:firstLineChars="250" w:firstLine="700"/>
        <w:rPr>
          <w:rFonts w:ascii="仿宋_GB2312" w:eastAsia="仿宋_GB2312" w:hAnsi="仿宋_GB2312" w:cs="仿宋_GB2312"/>
          <w:sz w:val="28"/>
          <w:szCs w:val="28"/>
        </w:rPr>
      </w:pPr>
    </w:p>
    <w:p w:rsidR="0017503E" w:rsidRDefault="003C26EF">
      <w:pPr>
        <w:spacing w:line="440" w:lineRule="exact"/>
        <w:ind w:firstLineChars="250" w:firstLine="700"/>
        <w:rPr>
          <w:rFonts w:ascii="仿宋_GB2312" w:eastAsia="仿宋_GB2312" w:hAnsi="仿宋_GB2312" w:cs="仿宋_GB2312"/>
          <w:sz w:val="28"/>
          <w:szCs w:val="28"/>
        </w:rPr>
      </w:pPr>
      <w:r>
        <w:rPr>
          <w:rFonts w:ascii="仿宋_GB2312" w:eastAsia="仿宋_GB2312" w:hAnsi="仿宋_GB2312" w:cs="仿宋_GB2312" w:hint="eastAsia"/>
          <w:sz w:val="28"/>
          <w:szCs w:val="28"/>
        </w:rPr>
        <w:t>参与房产竞拍你该注意什么？</w:t>
      </w:r>
    </w:p>
    <w:p w:rsidR="0017503E" w:rsidRDefault="003C26EF">
      <w:pPr>
        <w:spacing w:line="440" w:lineRule="exact"/>
        <w:ind w:firstLineChars="250" w:firstLine="70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看到房产拍卖公告后，先了解房产的权属状况，确认房屋是否具有完全产权，和房产转让的各项条件。</w:t>
      </w:r>
    </w:p>
    <w:p w:rsidR="0017503E" w:rsidRDefault="003C26EF">
      <w:pPr>
        <w:spacing w:line="440" w:lineRule="exact"/>
        <w:ind w:firstLineChars="250" w:firstLine="70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一定要去现场了解房屋详情，即了解房屋的建筑面积、户型、布局、朝向是否合适，配套的水、电、气是否齐全，房屋的结构、外观质量有无问题，物业管理</w:t>
      </w:r>
      <w:r>
        <w:rPr>
          <w:rFonts w:ascii="仿宋_GB2312" w:eastAsia="仿宋_GB2312" w:hAnsi="仿宋_GB2312" w:cs="仿宋_GB2312" w:hint="eastAsia"/>
          <w:sz w:val="28"/>
          <w:szCs w:val="28"/>
        </w:rPr>
        <w:t>水平及周围环境、交通条件是否理想。</w:t>
      </w:r>
    </w:p>
    <w:p w:rsidR="0017503E" w:rsidRDefault="003C26EF">
      <w:pPr>
        <w:spacing w:line="440" w:lineRule="exact"/>
        <w:ind w:firstLineChars="250" w:firstLine="70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(3)</w:t>
      </w:r>
      <w:r>
        <w:rPr>
          <w:rFonts w:ascii="仿宋_GB2312" w:eastAsia="仿宋_GB2312" w:hAnsi="仿宋_GB2312" w:cs="仿宋_GB2312" w:hint="eastAsia"/>
          <w:sz w:val="28"/>
          <w:szCs w:val="28"/>
        </w:rPr>
        <w:t>有了竞拍意向后，再缴纳保证金。保证金不限制竞买人选择的标的数量，为保证自己能够得到合适的房屋，竞买人可参加两个以上的房屋拍卖。</w:t>
      </w:r>
    </w:p>
    <w:p w:rsidR="0017503E" w:rsidRDefault="003C26EF">
      <w:pPr>
        <w:spacing w:line="440" w:lineRule="exact"/>
        <w:ind w:firstLineChars="250" w:firstLine="70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了解拍卖机构能否提供按揭贷款服务，并决定自己是否需要此项服务，并了解清楚办理的手续。</w:t>
      </w:r>
    </w:p>
    <w:p w:rsidR="0017503E" w:rsidRDefault="003C26EF">
      <w:pPr>
        <w:spacing w:line="440" w:lineRule="exact"/>
        <w:ind w:firstLineChars="250" w:firstLine="700"/>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竞买前，应在多方比较、衡量的基础上，确定一个自己能够承受的最高限价，在没有达到此限价时可以勇敢地加价，一旦超过了这个最高限价，就应该理智地放弃。</w:t>
      </w:r>
    </w:p>
    <w:p w:rsidR="0017503E" w:rsidRDefault="003C26EF">
      <w:pPr>
        <w:spacing w:line="440" w:lineRule="exact"/>
        <w:ind w:firstLineChars="250" w:firstLine="700"/>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拍卖师现场叫出的价格是不含佣金的，所以竞买人应当知道每举一次号牌，付出的房屋总价会相应高出多少。</w:t>
      </w:r>
    </w:p>
    <w:p w:rsidR="0017503E" w:rsidRDefault="003C26EF">
      <w:pPr>
        <w:spacing w:line="440" w:lineRule="exact"/>
        <w:ind w:firstLineChars="250" w:firstLine="700"/>
        <w:rPr>
          <w:rFonts w:ascii="仿宋_GB2312" w:eastAsia="仿宋_GB2312" w:hAnsi="仿宋_GB2312" w:cs="仿宋_GB2312"/>
          <w:sz w:val="28"/>
          <w:szCs w:val="28"/>
        </w:rPr>
      </w:pP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注意选择房地产拍卖机构。了解该房产的拍卖机构是否具有拍卖的专业资质，以及能否保证产权顺利过户。</w:t>
      </w:r>
    </w:p>
    <w:p w:rsidR="0017503E" w:rsidRDefault="0017503E">
      <w:pPr>
        <w:spacing w:line="440" w:lineRule="exact"/>
        <w:rPr>
          <w:rFonts w:ascii="仿宋_GB2312" w:eastAsia="仿宋_GB2312" w:hAnsi="仿宋_GB2312" w:cs="仿宋_GB2312"/>
          <w:sz w:val="28"/>
          <w:szCs w:val="28"/>
        </w:rPr>
      </w:pPr>
    </w:p>
    <w:p w:rsidR="0017503E" w:rsidRDefault="003C26EF">
      <w:pPr>
        <w:jc w:val="center"/>
        <w:rPr>
          <w:rFonts w:ascii="黑体" w:eastAsia="黑体" w:hAnsi="黑体" w:cs="黑体"/>
          <w:bCs/>
          <w:sz w:val="36"/>
          <w:szCs w:val="36"/>
        </w:rPr>
      </w:pPr>
      <w:r>
        <w:rPr>
          <w:rFonts w:ascii="黑体" w:eastAsia="黑体" w:hAnsi="黑体" w:cs="黑体" w:hint="eastAsia"/>
          <w:bCs/>
          <w:sz w:val="36"/>
          <w:szCs w:val="36"/>
        </w:rPr>
        <w:t>对当下拍卖业的几点思考</w:t>
      </w:r>
    </w:p>
    <w:p w:rsidR="0017503E" w:rsidRDefault="003C26EF">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广西盈烨拍卖有限公司</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黄楚茗</w:t>
      </w:r>
    </w:p>
    <w:p w:rsidR="0017503E" w:rsidRDefault="0017503E">
      <w:pPr>
        <w:spacing w:line="440" w:lineRule="exact"/>
        <w:jc w:val="center"/>
        <w:rPr>
          <w:rFonts w:ascii="仿宋_GB2312" w:eastAsia="仿宋_GB2312" w:hAnsi="仿宋_GB2312" w:cs="仿宋_GB2312"/>
          <w:sz w:val="28"/>
          <w:szCs w:val="28"/>
        </w:rPr>
      </w:pPr>
    </w:p>
    <w:p w:rsidR="0017503E" w:rsidRDefault="003C26EF">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我国拍卖行业从改革开放后恢复至今已有三十多年，在这三十多年里拍卖行业一路高歌猛进一片繁荣，而如今，拍卖行业却遇到了前所未有的困难与挑战，本人近来有感而发，对当下拍卖行业有以下几点思考：</w:t>
      </w:r>
    </w:p>
    <w:p w:rsidR="0017503E" w:rsidRDefault="003C26EF">
      <w:pPr>
        <w:pStyle w:val="a7"/>
        <w:spacing w:line="44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、司法委托拍卖占据了拍卖公司业务的半壁江山，然而，随着</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日《最高人民法院关于人民法院网络司法拍卖若干问题的规定》的实施，我们失去了司法委托拍卖业务已经是既定的事实，木已成舟，米已成炊，现在是转变固有观念的时候了，忘记锤子一响黄金万两的时代，弯下腰来接受薄利多销，比如接受司法拍卖辅助业</w:t>
      </w:r>
      <w:r>
        <w:rPr>
          <w:rFonts w:ascii="仿宋_GB2312" w:eastAsia="仿宋_GB2312" w:hAnsi="仿宋_GB2312" w:cs="仿宋_GB2312" w:hint="eastAsia"/>
          <w:sz w:val="28"/>
          <w:szCs w:val="28"/>
        </w:rPr>
        <w:lastRenderedPageBreak/>
        <w:t>务、民品拍卖、大型活动中的</w:t>
      </w:r>
      <w:r>
        <w:rPr>
          <w:rFonts w:ascii="仿宋_GB2312" w:eastAsia="仿宋_GB2312" w:hAnsi="仿宋_GB2312" w:cs="仿宋_GB2312" w:hint="eastAsia"/>
          <w:sz w:val="28"/>
          <w:szCs w:val="28"/>
        </w:rPr>
        <w:t>小型拍卖会等等，这些业务可能繁复琐碎，几乎不赚什么钱，相比成交价</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的拍卖佣金确实会有心理落差，但是奔流的小溪总是比一潭停滞的死水更有生命力。</w:t>
      </w:r>
    </w:p>
    <w:p w:rsidR="0017503E" w:rsidRDefault="003C26EF">
      <w:pPr>
        <w:pStyle w:val="a7"/>
        <w:spacing w:line="44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随着拍卖业务大量减少，从业者无事可做，收入也随之减少，这时候往往会有挫败感，心态迷茫消极，然而磨刀不误砍柴工，这时候我们更应该打起精神，加强学习专业知识，提高专业素养，高水平举办拍卖会，向社会展示良好的拍卖企业形象，提升拍卖在社会上的影响力。</w:t>
      </w:r>
    </w:p>
    <w:p w:rsidR="0017503E" w:rsidRDefault="003C26EF">
      <w:pPr>
        <w:pStyle w:val="a7"/>
        <w:spacing w:line="44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、大浪淘沙勇者胜，坚持者可胜。本人认为任何事物有高潮就会有低谷，拍卖行业也是如此，经历了高速发展的高潮期走到如今的低谷</w:t>
      </w:r>
      <w:r>
        <w:rPr>
          <w:rFonts w:ascii="仿宋_GB2312" w:eastAsia="仿宋_GB2312" w:hAnsi="仿宋_GB2312" w:cs="仿宋_GB2312" w:hint="eastAsia"/>
          <w:sz w:val="28"/>
          <w:szCs w:val="28"/>
        </w:rPr>
        <w:t>期。任何行业一路走来不会都是风调雨顺，回望一些百年企业，他们也是经历了艰难的岁月，甚至濒临破产，但是坚持下来的就成了百年企业。这时候我们转变观念，做一些比以前辛苦但不太赚钱的业务让公司能持续运作不至于停滞下来，比如去年我公司在第二届钦州坭兴陶文化艺术节举办的“坭兴陶精品陶瓷拍卖会”，虽然拍卖佣金只够工作人员的差旅费用，但是借助坭兴陶文化艺术节让更多人了解到我们企业，提高拍卖企业的参与度和曝光度，虽然业务小，但是只有运作起来才有机会。</w:t>
      </w:r>
    </w:p>
    <w:p w:rsidR="0017503E" w:rsidRDefault="003C26EF">
      <w:pPr>
        <w:pStyle w:val="a7"/>
        <w:spacing w:line="440" w:lineRule="exact"/>
        <w:ind w:firstLineChars="181" w:firstLine="507"/>
        <w:rPr>
          <w:rFonts w:ascii="仿宋_GB2312" w:eastAsia="仿宋_GB2312" w:hAnsi="仿宋_GB2312" w:cs="仿宋_GB2312"/>
          <w:sz w:val="28"/>
          <w:szCs w:val="28"/>
        </w:rPr>
      </w:pPr>
      <w:r>
        <w:rPr>
          <w:rFonts w:ascii="仿宋_GB2312" w:eastAsia="仿宋_GB2312" w:hAnsi="仿宋_GB2312" w:cs="仿宋_GB2312" w:hint="eastAsia"/>
          <w:sz w:val="28"/>
          <w:szCs w:val="28"/>
        </w:rPr>
        <w:t>以上是本人对当下拍卖行业的一些浅见，就当是交流学习吧，还望大家指教。</w:t>
      </w:r>
    </w:p>
    <w:p w:rsidR="0017503E" w:rsidRDefault="0017503E">
      <w:pPr>
        <w:pStyle w:val="a7"/>
        <w:spacing w:line="440" w:lineRule="exact"/>
        <w:ind w:firstLineChars="181" w:firstLine="507"/>
        <w:rPr>
          <w:rFonts w:ascii="仿宋_GB2312" w:eastAsia="仿宋_GB2312" w:hAnsi="仿宋_GB2312" w:cs="仿宋_GB2312"/>
          <w:sz w:val="28"/>
          <w:szCs w:val="28"/>
        </w:rPr>
      </w:pPr>
    </w:p>
    <w:p w:rsidR="0017503E" w:rsidRDefault="003C26EF">
      <w:pPr>
        <w:jc w:val="center"/>
        <w:rPr>
          <w:rFonts w:ascii="黑体" w:eastAsia="黑体" w:hAnsi="黑体" w:cs="黑体"/>
          <w:bCs/>
          <w:sz w:val="36"/>
          <w:szCs w:val="36"/>
        </w:rPr>
      </w:pPr>
      <w:r>
        <w:rPr>
          <w:rFonts w:ascii="黑体" w:eastAsia="黑体" w:hAnsi="黑体" w:cs="黑体" w:hint="eastAsia"/>
          <w:bCs/>
          <w:sz w:val="36"/>
          <w:szCs w:val="36"/>
        </w:rPr>
        <w:t>钦</w:t>
      </w:r>
      <w:r>
        <w:rPr>
          <w:rFonts w:ascii="黑体" w:eastAsia="黑体" w:hAnsi="黑体" w:cs="黑体" w:hint="eastAsia"/>
          <w:bCs/>
          <w:sz w:val="36"/>
          <w:szCs w:val="36"/>
        </w:rPr>
        <w:t>州坭兴陶拍卖纪实</w:t>
      </w:r>
    </w:p>
    <w:p w:rsidR="0017503E" w:rsidRDefault="003C26EF">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广西盈烨拍卖有限公司</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罗宁</w:t>
      </w:r>
    </w:p>
    <w:p w:rsidR="0017503E" w:rsidRDefault="0017503E">
      <w:pPr>
        <w:spacing w:line="440" w:lineRule="exact"/>
        <w:jc w:val="center"/>
        <w:rPr>
          <w:rFonts w:ascii="仿宋_GB2312" w:eastAsia="仿宋_GB2312" w:hAnsi="仿宋_GB2312" w:cs="仿宋_GB2312"/>
          <w:sz w:val="28"/>
          <w:szCs w:val="28"/>
        </w:rPr>
      </w:pPr>
    </w:p>
    <w:p w:rsidR="0017503E" w:rsidRDefault="003C26EF">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2019</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11</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日，钦州市旅游局、钦州市坭兴陶行业协会在广</w:t>
      </w:r>
      <w:r>
        <w:rPr>
          <w:rFonts w:ascii="仿宋_GB2312" w:eastAsia="仿宋_GB2312" w:hAnsi="仿宋_GB2312" w:cs="仿宋_GB2312" w:hint="eastAsia"/>
          <w:sz w:val="28"/>
          <w:szCs w:val="28"/>
        </w:rPr>
        <w:lastRenderedPageBreak/>
        <w:t>西钦州市举办第二届钦州坭兴陶文化艺术节——暨百名艺术家现场刻画坭兴陶系列活动。坭兴陶可以说是广西钦州市的名片，坭兴陶是四大名陶之一，国家地理标志产品，</w:t>
      </w:r>
      <w:r>
        <w:rPr>
          <w:rFonts w:ascii="仿宋_GB2312" w:eastAsia="仿宋_GB2312" w:hAnsi="仿宋_GB2312" w:cs="仿宋_GB2312" w:hint="eastAsia"/>
          <w:sz w:val="28"/>
          <w:szCs w:val="28"/>
          <w:shd w:val="clear" w:color="auto" w:fill="FFFFFF"/>
        </w:rPr>
        <w:t>以钦州市钦江东西两岸特有紫红陶土为原料，</w:t>
      </w:r>
      <w:r>
        <w:rPr>
          <w:rFonts w:ascii="仿宋_GB2312" w:eastAsia="仿宋_GB2312" w:hAnsi="仿宋_GB2312" w:cs="仿宋_GB2312" w:hint="eastAsia"/>
          <w:sz w:val="28"/>
          <w:szCs w:val="28"/>
        </w:rPr>
        <w:t>据史料记载，钦州坭兴陶至今已有上千年历史，清朝咸丰年间坭兴陶相当兴盛，坭兴陶“窑变”乃中华一绝：不上釉，陶器色泽随窑温呈现出不同的颜色。</w:t>
      </w:r>
    </w:p>
    <w:p w:rsidR="0017503E" w:rsidRDefault="003C26EF">
      <w:pPr>
        <w:spacing w:line="440" w:lineRule="exact"/>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为了使坭兴陶文化艺术节活动更加丰富多彩，更具吸引力，主办方决定在文化艺术节</w:t>
      </w:r>
      <w:r>
        <w:rPr>
          <w:rFonts w:ascii="仿宋_GB2312" w:eastAsia="仿宋_GB2312" w:hAnsi="仿宋_GB2312" w:cs="仿宋_GB2312" w:hint="eastAsia"/>
          <w:sz w:val="28"/>
          <w:szCs w:val="28"/>
        </w:rPr>
        <w:t>活动现场设置“坭兴陶精品陶瓷拍卖会”，我公司很荣幸成为拍卖会承办单位之一。拍卖会定于下午</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点举行，当天天气晴朗，风和日丽，拍卖会设置在一个露天小广场上，四周有经营坭兴陶陶器的店铺和现场刻画坭兴陶的艺术家们，人们欣赏完艺术家们刻画，逛完店铺，正好来我们的拍卖会场看看。</w:t>
      </w:r>
    </w:p>
    <w:p w:rsidR="0017503E" w:rsidRDefault="003C26EF">
      <w:pPr>
        <w:spacing w:line="440" w:lineRule="exact"/>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拍卖会的拍品有实用性与观赏性兼具的坭兴陶茶具和画缸，也有纯观赏用的赏瓶，起拍价从几千元至几万元不等，均为坭兴陶工艺大师们的金奖作品，符合了拍品稀有，珍贵的特性。真不愧是坭兴陶工艺大师的作品啊！果然工艺精湛，精美绝伦。我们在拍卖席前设置了拍品展示</w:t>
      </w:r>
      <w:r>
        <w:rPr>
          <w:rFonts w:ascii="仿宋_GB2312" w:eastAsia="仿宋_GB2312" w:hAnsi="仿宋_GB2312" w:cs="仿宋_GB2312" w:hint="eastAsia"/>
          <w:sz w:val="28"/>
          <w:szCs w:val="28"/>
        </w:rPr>
        <w:t>区，人们可以前来查看拍品，拍卖会虽然不是座无虚席，但是却有不少坭兴陶收藏爱好者来到，当拍卖到自己喜欢的作品时，他们就会走到展示区仔细查看，此时，我们的拍卖师会适时的开玩笑式的询问到“看够了吗？没看够要不要收了回家慢慢看呢？”竞买人就笑着把号牌举起来说“收了收了”，拍卖会就是在这样轻松而欢乐的氛围中进行。</w:t>
      </w:r>
    </w:p>
    <w:p w:rsidR="0017503E" w:rsidRDefault="003C26EF">
      <w:pPr>
        <w:spacing w:line="440" w:lineRule="exact"/>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本人觉得此次拍卖很有意义，通过举办坭兴陶精品陶瓷拍卖会这种方式让更多的人了解到我们广西的坭兴陶，同时也让更多的人知道了解拍卖，就本次拍卖而言，拍卖不仅是一种交易方式，也是能给文化艺术节起到提升、增色的作用。</w:t>
      </w:r>
    </w:p>
    <w:p w:rsidR="0017503E" w:rsidRDefault="0017503E">
      <w:pPr>
        <w:spacing w:line="440" w:lineRule="exact"/>
        <w:rPr>
          <w:rFonts w:ascii="仿宋_GB2312" w:eastAsia="仿宋_GB2312" w:hAnsi="仿宋_GB2312" w:cs="仿宋_GB2312"/>
          <w:sz w:val="28"/>
          <w:szCs w:val="28"/>
        </w:rPr>
      </w:pPr>
    </w:p>
    <w:p w:rsidR="0017503E" w:rsidRDefault="0017503E">
      <w:pPr>
        <w:spacing w:line="440" w:lineRule="exact"/>
        <w:rPr>
          <w:rFonts w:ascii="仿宋_GB2312" w:eastAsia="仿宋_GB2312" w:hAnsi="仿宋_GB2312" w:cs="仿宋_GB2312"/>
          <w:sz w:val="28"/>
          <w:szCs w:val="28"/>
        </w:rPr>
      </w:pPr>
    </w:p>
    <w:p w:rsidR="0017503E" w:rsidRDefault="0017503E">
      <w:pPr>
        <w:spacing w:line="440" w:lineRule="exact"/>
        <w:rPr>
          <w:rFonts w:ascii="仿宋_GB2312" w:eastAsia="仿宋_GB2312" w:hAnsi="仿宋_GB2312" w:cs="仿宋_GB2312"/>
          <w:sz w:val="28"/>
          <w:szCs w:val="28"/>
        </w:rPr>
      </w:pPr>
    </w:p>
    <w:p w:rsidR="0017503E" w:rsidRDefault="0017503E">
      <w:pPr>
        <w:spacing w:line="440" w:lineRule="exact"/>
        <w:rPr>
          <w:rFonts w:ascii="仿宋_GB2312" w:eastAsia="仿宋_GB2312" w:hAnsi="仿宋_GB2312" w:cs="仿宋_GB2312"/>
          <w:sz w:val="28"/>
          <w:szCs w:val="28"/>
        </w:rPr>
      </w:pPr>
    </w:p>
    <w:p w:rsidR="0017503E" w:rsidRDefault="003C26EF">
      <w:pPr>
        <w:spacing w:line="440" w:lineRule="exact"/>
        <w:jc w:val="center"/>
        <w:rPr>
          <w:rFonts w:ascii="黑体" w:eastAsia="黑体" w:hAnsi="黑体" w:cs="黑体"/>
          <w:bCs/>
          <w:sz w:val="36"/>
          <w:szCs w:val="36"/>
        </w:rPr>
      </w:pPr>
      <w:r>
        <w:rPr>
          <w:rFonts w:ascii="黑体" w:eastAsia="黑体" w:hAnsi="黑体" w:cs="黑体" w:hint="eastAsia"/>
          <w:bCs/>
          <w:sz w:val="36"/>
          <w:szCs w:val="36"/>
        </w:rPr>
        <w:t>艺术品拍卖如何确定合适的竞价技巧</w:t>
      </w:r>
    </w:p>
    <w:p w:rsidR="0017503E" w:rsidRDefault="003C26EF">
      <w:pPr>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广西</w:t>
      </w:r>
      <w:r>
        <w:rPr>
          <w:rFonts w:ascii="仿宋_GB2312" w:eastAsia="仿宋_GB2312" w:hAnsi="仿宋_GB2312" w:cs="仿宋_GB2312" w:hint="eastAsia"/>
          <w:bCs/>
          <w:sz w:val="28"/>
          <w:szCs w:val="28"/>
        </w:rPr>
        <w:t>华之邦</w:t>
      </w:r>
      <w:r>
        <w:rPr>
          <w:rFonts w:ascii="仿宋_GB2312" w:eastAsia="仿宋_GB2312" w:hAnsi="仿宋_GB2312" w:cs="仿宋_GB2312" w:hint="eastAsia"/>
          <w:bCs/>
          <w:sz w:val="28"/>
          <w:szCs w:val="28"/>
        </w:rPr>
        <w:t>拍卖有限公司</w:t>
      </w:r>
      <w:r>
        <w:rPr>
          <w:rFonts w:ascii="仿宋_GB2312" w:eastAsia="仿宋_GB2312" w:hAnsi="仿宋_GB2312" w:cs="仿宋_GB2312" w:hint="eastAsia"/>
          <w:bCs/>
          <w:sz w:val="28"/>
          <w:szCs w:val="28"/>
        </w:rPr>
        <w:t xml:space="preserve">  </w:t>
      </w:r>
      <w:r>
        <w:rPr>
          <w:rFonts w:ascii="仿宋_GB2312" w:eastAsia="仿宋_GB2312" w:hAnsi="仿宋_GB2312" w:cs="仿宋_GB2312" w:hint="eastAsia"/>
          <w:bCs/>
          <w:sz w:val="28"/>
          <w:szCs w:val="28"/>
        </w:rPr>
        <w:t>濮邦平</w:t>
      </w:r>
    </w:p>
    <w:p w:rsidR="0017503E" w:rsidRDefault="0017503E">
      <w:pPr>
        <w:spacing w:line="440" w:lineRule="exact"/>
        <w:ind w:firstLineChars="100" w:firstLine="280"/>
        <w:rPr>
          <w:rFonts w:ascii="仿宋_GB2312" w:eastAsia="仿宋_GB2312" w:hAnsi="仿宋_GB2312" w:cs="仿宋_GB2312"/>
          <w:sz w:val="28"/>
          <w:szCs w:val="28"/>
        </w:rPr>
      </w:pPr>
    </w:p>
    <w:p w:rsidR="0017503E" w:rsidRDefault="003C26EF">
      <w:pPr>
        <w:spacing w:line="440" w:lineRule="exact"/>
        <w:ind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竞价，在艺术品拍卖中，是一件极具技巧性的事。竞价高，拍定的可能性大，但减少了盈利的可能；竞价低，盈利高，却可能竞买不到喜爱的艺术品。那么，投资者如何根据自己的经济实力、投资目标，来确定不同的竞价技巧呢？</w:t>
      </w:r>
    </w:p>
    <w:p w:rsidR="0017503E" w:rsidRDefault="003C26EF">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
          <w:bCs/>
          <w:sz w:val="28"/>
          <w:szCs w:val="28"/>
        </w:rPr>
        <w:t>最优价格法。</w:t>
      </w:r>
      <w:r>
        <w:rPr>
          <w:rFonts w:ascii="仿宋_GB2312" w:eastAsia="仿宋_GB2312" w:hAnsi="仿宋_GB2312" w:cs="仿宋_GB2312" w:hint="eastAsia"/>
          <w:sz w:val="28"/>
          <w:szCs w:val="28"/>
        </w:rPr>
        <w:t>竞买者若旨在竞买成功后于短时期内便转手再卖，以获取更高的价格，不妨采用“最优价格法”。其基本做法是：竞买者先进行市场调查，分析将拍定的艺术品再转手的市场前景，并测算出再转手的最高价格。然后，再确定此转手的最低盈利及从拍定到再转手之间的各种费用、开支。在此基础上，用再转手的最高价格减去可能的盈利及有关费用等，就是参与竞价的最优价格。</w:t>
      </w:r>
    </w:p>
    <w:p w:rsidR="0017503E" w:rsidRDefault="003C26EF">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
          <w:bCs/>
          <w:sz w:val="28"/>
          <w:szCs w:val="28"/>
        </w:rPr>
        <w:t>高价止刹法。</w:t>
      </w:r>
      <w:r>
        <w:rPr>
          <w:rFonts w:ascii="仿宋_GB2312" w:eastAsia="仿宋_GB2312" w:hAnsi="仿宋_GB2312" w:cs="仿宋_GB2312" w:hint="eastAsia"/>
          <w:sz w:val="28"/>
          <w:szCs w:val="28"/>
        </w:rPr>
        <w:t>对于经济实力较为雄厚，又不急于转手的投资者而言，为了拍定喜爱的艺术品，可以采用“高价止刹法”。其基本做法是：在艺术品拍卖中，竞买者在别人开价的基础上，打破逐级加价的常</w:t>
      </w:r>
      <w:r>
        <w:rPr>
          <w:rFonts w:ascii="仿宋_GB2312" w:eastAsia="仿宋_GB2312" w:hAnsi="仿宋_GB2312" w:cs="仿宋_GB2312" w:hint="eastAsia"/>
          <w:sz w:val="28"/>
          <w:szCs w:val="28"/>
        </w:rPr>
        <w:t>规，而是开出比别的竞买者高出几个级别的价格。这种凭藉资本雄厚、竞争力强等优势的竞投方式，可在心理上、气势上吓倒对手，从而起到竞拍的止刹作用。</w:t>
      </w:r>
    </w:p>
    <w:p w:rsidR="0017503E" w:rsidRDefault="003C26EF">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
          <w:bCs/>
          <w:sz w:val="28"/>
          <w:szCs w:val="28"/>
        </w:rPr>
        <w:t>谨慎跟价法。</w:t>
      </w:r>
      <w:r>
        <w:rPr>
          <w:rFonts w:ascii="仿宋_GB2312" w:eastAsia="仿宋_GB2312" w:hAnsi="仿宋_GB2312" w:cs="仿宋_GB2312" w:hint="eastAsia"/>
          <w:sz w:val="28"/>
          <w:szCs w:val="28"/>
        </w:rPr>
        <w:t>指竞买者每次以不高于规定幅度加价，很谨慎地跟着别人加价，当别人的加价超过自己的承受能力时，即作放弃。以这种方法竞拍，买定时因价格不高而欢喜，未拍定时也会因无力追涨而</w:t>
      </w:r>
      <w:r>
        <w:rPr>
          <w:rFonts w:ascii="仿宋_GB2312" w:eastAsia="仿宋_GB2312" w:hAnsi="仿宋_GB2312" w:cs="仿宋_GB2312" w:hint="eastAsia"/>
          <w:sz w:val="28"/>
          <w:szCs w:val="28"/>
        </w:rPr>
        <w:lastRenderedPageBreak/>
        <w:t>不悔。“谨慎跟价法”如今多为资本较少的竞买者所乐于采用。</w:t>
      </w:r>
    </w:p>
    <w:p w:rsidR="0017503E" w:rsidRDefault="0017503E">
      <w:pPr>
        <w:spacing w:line="440" w:lineRule="exact"/>
        <w:rPr>
          <w:rFonts w:ascii="仿宋_GB2312" w:eastAsia="仿宋_GB2312" w:hAnsi="仿宋_GB2312" w:cs="仿宋_GB2312"/>
          <w:sz w:val="28"/>
          <w:szCs w:val="28"/>
        </w:rPr>
      </w:pPr>
    </w:p>
    <w:p w:rsidR="0017503E" w:rsidRDefault="0017503E">
      <w:pPr>
        <w:spacing w:line="440" w:lineRule="exact"/>
        <w:rPr>
          <w:rFonts w:ascii="仿宋_GB2312" w:eastAsia="仿宋_GB2312" w:hAnsi="仿宋_GB2312" w:cs="仿宋_GB2312"/>
          <w:sz w:val="28"/>
          <w:szCs w:val="28"/>
        </w:rPr>
      </w:pPr>
    </w:p>
    <w:p w:rsidR="0017503E" w:rsidRDefault="003C26EF">
      <w:pPr>
        <w:pStyle w:val="2"/>
        <w:widowControl/>
        <w:jc w:val="center"/>
        <w:rPr>
          <w:rFonts w:ascii="黑体" w:eastAsia="黑体" w:hAnsi="黑体" w:cs="黑体" w:hint="default"/>
          <w:bCs/>
          <w:sz w:val="36"/>
          <w:szCs w:val="36"/>
          <w:shd w:val="clear" w:color="auto" w:fill="FFFFFF"/>
        </w:rPr>
      </w:pPr>
      <w:r>
        <w:rPr>
          <w:rFonts w:ascii="黑体" w:eastAsia="黑体" w:hAnsi="黑体" w:cs="黑体"/>
          <w:bCs/>
          <w:sz w:val="36"/>
          <w:szCs w:val="36"/>
          <w:shd w:val="clear" w:color="auto" w:fill="FFFFFF"/>
        </w:rPr>
        <w:t>溢价率</w:t>
      </w:r>
      <w:r>
        <w:rPr>
          <w:rFonts w:ascii="黑体" w:eastAsia="黑体" w:hAnsi="黑体" w:cs="黑体"/>
          <w:bCs/>
          <w:sz w:val="36"/>
          <w:szCs w:val="36"/>
          <w:shd w:val="clear" w:color="auto" w:fill="FFFFFF"/>
        </w:rPr>
        <w:t>164%</w:t>
      </w:r>
      <w:r>
        <w:rPr>
          <w:rFonts w:ascii="黑体" w:eastAsia="黑体" w:hAnsi="黑体" w:cs="黑体"/>
          <w:bCs/>
          <w:sz w:val="36"/>
          <w:szCs w:val="36"/>
          <w:shd w:val="clear" w:color="auto" w:fill="FFFFFF"/>
        </w:rPr>
        <w:t>！</w:t>
      </w:r>
      <w:r>
        <w:rPr>
          <w:rFonts w:ascii="黑体" w:eastAsia="黑体" w:hAnsi="黑体" w:cs="黑体"/>
          <w:bCs/>
          <w:sz w:val="36"/>
          <w:szCs w:val="36"/>
          <w:shd w:val="clear" w:color="auto" w:fill="FFFFFF"/>
        </w:rPr>
        <w:t>华洋公司设备</w:t>
      </w:r>
      <w:r>
        <w:rPr>
          <w:rFonts w:ascii="黑体" w:eastAsia="黑体" w:hAnsi="黑体" w:cs="黑体"/>
          <w:bCs/>
          <w:sz w:val="36"/>
          <w:szCs w:val="36"/>
          <w:shd w:val="clear" w:color="auto" w:fill="FFFFFF"/>
        </w:rPr>
        <w:t>拍卖成功</w:t>
      </w:r>
    </w:p>
    <w:p w:rsidR="0017503E" w:rsidRDefault="003C26EF">
      <w:pPr>
        <w:pStyle w:val="a5"/>
        <w:widowControl/>
        <w:jc w:val="center"/>
        <w:rPr>
          <w:rFonts w:ascii="仿宋_GB2312" w:eastAsia="仿宋_GB2312" w:hAnsi="仿宋_GB2312" w:cs="仿宋_GB2312"/>
          <w:bCs/>
          <w:sz w:val="28"/>
          <w:szCs w:val="28"/>
          <w:shd w:val="clear" w:color="auto" w:fill="FFFFFF"/>
          <w:lang w:bidi="ar"/>
        </w:rPr>
      </w:pPr>
      <w:r>
        <w:rPr>
          <w:rFonts w:ascii="仿宋_GB2312" w:eastAsia="仿宋_GB2312" w:hAnsi="仿宋_GB2312" w:cs="仿宋_GB2312" w:hint="eastAsia"/>
          <w:bCs/>
          <w:sz w:val="28"/>
          <w:szCs w:val="28"/>
          <w:shd w:val="clear" w:color="auto" w:fill="FFFFFF"/>
          <w:lang w:bidi="ar"/>
        </w:rPr>
        <w:t>广西正槌拍卖有限责任公司</w:t>
      </w:r>
      <w:r>
        <w:rPr>
          <w:rFonts w:ascii="仿宋_GB2312" w:eastAsia="仿宋_GB2312" w:hAnsi="仿宋_GB2312" w:cs="仿宋_GB2312" w:hint="eastAsia"/>
          <w:bCs/>
          <w:sz w:val="28"/>
          <w:szCs w:val="28"/>
          <w:shd w:val="clear" w:color="auto" w:fill="FFFFFF"/>
          <w:lang w:bidi="ar"/>
        </w:rPr>
        <w:t xml:space="preserve">  </w:t>
      </w:r>
      <w:r>
        <w:rPr>
          <w:rFonts w:ascii="仿宋_GB2312" w:eastAsia="仿宋_GB2312" w:hAnsi="仿宋_GB2312" w:cs="仿宋_GB2312" w:hint="eastAsia"/>
          <w:bCs/>
          <w:sz w:val="28"/>
          <w:szCs w:val="28"/>
          <w:shd w:val="clear" w:color="auto" w:fill="FFFFFF"/>
          <w:lang w:bidi="ar"/>
        </w:rPr>
        <w:t>李璐</w:t>
      </w:r>
    </w:p>
    <w:p w:rsidR="0017503E" w:rsidRDefault="0017503E">
      <w:pPr>
        <w:pStyle w:val="a5"/>
        <w:widowControl/>
        <w:ind w:firstLineChars="507" w:firstLine="1420"/>
        <w:rPr>
          <w:rFonts w:ascii="仿宋_GB2312" w:eastAsia="仿宋_GB2312" w:hAnsi="仿宋_GB2312" w:cs="仿宋_GB2312"/>
          <w:bCs/>
          <w:sz w:val="28"/>
          <w:szCs w:val="28"/>
          <w:shd w:val="clear" w:color="auto" w:fill="FFFFFF"/>
          <w:lang w:bidi="ar"/>
        </w:rPr>
      </w:pPr>
    </w:p>
    <w:p w:rsidR="0017503E" w:rsidRDefault="003C26EF">
      <w:pPr>
        <w:pStyle w:val="2"/>
        <w:widowControl/>
        <w:spacing w:line="440" w:lineRule="exact"/>
        <w:ind w:firstLineChars="200" w:firstLine="560"/>
        <w:rPr>
          <w:rFonts w:ascii="仿宋_GB2312" w:eastAsia="仿宋_GB2312" w:hAnsi="仿宋_GB2312" w:cs="仿宋_GB2312" w:hint="default"/>
          <w:bCs/>
          <w:sz w:val="28"/>
          <w:szCs w:val="28"/>
          <w:shd w:val="clear" w:color="auto" w:fill="FFFFFF"/>
        </w:rPr>
      </w:pPr>
      <w:r>
        <w:rPr>
          <w:rFonts w:ascii="仿宋_GB2312" w:eastAsia="仿宋_GB2312" w:hAnsi="仿宋_GB2312" w:cs="仿宋_GB2312"/>
          <w:bCs/>
          <w:sz w:val="28"/>
          <w:szCs w:val="28"/>
          <w:shd w:val="clear" w:color="auto" w:fill="FFFFFF"/>
        </w:rPr>
        <w:t>2020</w:t>
      </w:r>
      <w:r>
        <w:rPr>
          <w:rFonts w:ascii="仿宋_GB2312" w:eastAsia="仿宋_GB2312" w:hAnsi="仿宋_GB2312" w:cs="仿宋_GB2312"/>
          <w:bCs/>
          <w:sz w:val="28"/>
          <w:szCs w:val="28"/>
          <w:shd w:val="clear" w:color="auto" w:fill="FFFFFF"/>
        </w:rPr>
        <w:t>年</w:t>
      </w:r>
      <w:r>
        <w:rPr>
          <w:rFonts w:ascii="仿宋_GB2312" w:eastAsia="仿宋_GB2312" w:hAnsi="仿宋_GB2312" w:cs="仿宋_GB2312"/>
          <w:bCs/>
          <w:sz w:val="28"/>
          <w:szCs w:val="28"/>
          <w:shd w:val="clear" w:color="auto" w:fill="FFFFFF"/>
        </w:rPr>
        <w:t>11</w:t>
      </w:r>
      <w:r>
        <w:rPr>
          <w:rFonts w:ascii="仿宋_GB2312" w:eastAsia="仿宋_GB2312" w:hAnsi="仿宋_GB2312" w:cs="仿宋_GB2312"/>
          <w:bCs/>
          <w:sz w:val="28"/>
          <w:szCs w:val="28"/>
          <w:shd w:val="clear" w:color="auto" w:fill="FFFFFF"/>
        </w:rPr>
        <w:t>月</w:t>
      </w:r>
      <w:r>
        <w:rPr>
          <w:rFonts w:ascii="仿宋_GB2312" w:eastAsia="仿宋_GB2312" w:hAnsi="仿宋_GB2312" w:cs="仿宋_GB2312"/>
          <w:bCs/>
          <w:sz w:val="28"/>
          <w:szCs w:val="28"/>
          <w:shd w:val="clear" w:color="auto" w:fill="FFFFFF"/>
        </w:rPr>
        <w:t>10</w:t>
      </w:r>
      <w:r>
        <w:rPr>
          <w:rFonts w:ascii="仿宋_GB2312" w:eastAsia="仿宋_GB2312" w:hAnsi="仿宋_GB2312" w:cs="仿宋_GB2312"/>
          <w:bCs/>
          <w:sz w:val="28"/>
          <w:szCs w:val="28"/>
          <w:shd w:val="clear" w:color="auto" w:fill="FFFFFF"/>
        </w:rPr>
        <w:t>日</w:t>
      </w:r>
      <w:r>
        <w:rPr>
          <w:rFonts w:ascii="仿宋_GB2312" w:eastAsia="仿宋_GB2312" w:hAnsi="仿宋_GB2312" w:cs="仿宋_GB2312"/>
          <w:bCs/>
          <w:sz w:val="28"/>
          <w:szCs w:val="28"/>
          <w:shd w:val="clear" w:color="auto" w:fill="FFFFFF"/>
        </w:rPr>
        <w:t>15</w:t>
      </w:r>
      <w:r>
        <w:rPr>
          <w:rFonts w:ascii="仿宋_GB2312" w:eastAsia="仿宋_GB2312" w:hAnsi="仿宋_GB2312" w:cs="仿宋_GB2312"/>
          <w:bCs/>
          <w:sz w:val="28"/>
          <w:szCs w:val="28"/>
          <w:shd w:val="clear" w:color="auto" w:fill="FFFFFF"/>
        </w:rPr>
        <w:t>时</w:t>
      </w:r>
      <w:r>
        <w:rPr>
          <w:rFonts w:ascii="仿宋_GB2312" w:eastAsia="仿宋_GB2312" w:hAnsi="仿宋_GB2312" w:cs="仿宋_GB2312"/>
          <w:bCs/>
          <w:sz w:val="28"/>
          <w:szCs w:val="28"/>
          <w:shd w:val="clear" w:color="auto" w:fill="FFFFFF"/>
        </w:rPr>
        <w:t>30</w:t>
      </w:r>
      <w:r>
        <w:rPr>
          <w:rFonts w:ascii="仿宋_GB2312" w:eastAsia="仿宋_GB2312" w:hAnsi="仿宋_GB2312" w:cs="仿宋_GB2312"/>
          <w:bCs/>
          <w:sz w:val="28"/>
          <w:szCs w:val="28"/>
          <w:shd w:val="clear" w:color="auto" w:fill="FFFFFF"/>
        </w:rPr>
        <w:t>分，</w:t>
      </w:r>
      <w:r>
        <w:rPr>
          <w:rFonts w:ascii="仿宋_GB2312" w:eastAsia="仿宋_GB2312" w:hAnsi="仿宋_GB2312" w:cs="仿宋_GB2312"/>
          <w:bCs/>
          <w:sz w:val="28"/>
          <w:szCs w:val="28"/>
          <w:shd w:val="clear" w:color="auto" w:fill="FFFFFF"/>
        </w:rPr>
        <w:t xml:space="preserve"> </w:t>
      </w:r>
      <w:r>
        <w:rPr>
          <w:rFonts w:ascii="仿宋_GB2312" w:eastAsia="仿宋_GB2312" w:hAnsi="仿宋_GB2312" w:cs="仿宋_GB2312"/>
          <w:bCs/>
          <w:sz w:val="28"/>
          <w:szCs w:val="28"/>
          <w:shd w:val="clear" w:color="auto" w:fill="FFFFFF"/>
          <w:lang w:bidi="ar"/>
        </w:rPr>
        <w:t>广西正槌拍卖有限责任公司第</w:t>
      </w:r>
      <w:r>
        <w:rPr>
          <w:rFonts w:ascii="仿宋_GB2312" w:eastAsia="仿宋_GB2312" w:hAnsi="仿宋_GB2312" w:cs="仿宋_GB2312"/>
          <w:bCs/>
          <w:sz w:val="28"/>
          <w:szCs w:val="28"/>
          <w:shd w:val="clear" w:color="auto" w:fill="FFFFFF"/>
          <w:lang w:bidi="ar"/>
        </w:rPr>
        <w:t>48</w:t>
      </w:r>
      <w:r>
        <w:rPr>
          <w:rFonts w:ascii="仿宋_GB2312" w:eastAsia="仿宋_GB2312" w:hAnsi="仿宋_GB2312" w:cs="仿宋_GB2312"/>
          <w:bCs/>
          <w:sz w:val="28"/>
          <w:szCs w:val="28"/>
          <w:shd w:val="clear" w:color="auto" w:fill="FFFFFF"/>
          <w:lang w:bidi="ar"/>
        </w:rPr>
        <w:t>期（华洋</w:t>
      </w:r>
      <w:r>
        <w:rPr>
          <w:rFonts w:ascii="仿宋_GB2312" w:eastAsia="仿宋_GB2312" w:hAnsi="仿宋_GB2312" w:cs="仿宋_GB2312"/>
          <w:bCs/>
          <w:sz w:val="28"/>
          <w:szCs w:val="28"/>
          <w:shd w:val="clear" w:color="auto" w:fill="FFFFFF"/>
        </w:rPr>
        <w:t>厂房钢结构和设备</w:t>
      </w:r>
      <w:r>
        <w:rPr>
          <w:rFonts w:ascii="仿宋_GB2312" w:eastAsia="仿宋_GB2312" w:hAnsi="仿宋_GB2312" w:cs="仿宋_GB2312"/>
          <w:bCs/>
          <w:sz w:val="28"/>
          <w:szCs w:val="28"/>
          <w:shd w:val="clear" w:color="auto" w:fill="FFFFFF"/>
          <w:lang w:bidi="ar"/>
        </w:rPr>
        <w:t>专场）拍卖会</w:t>
      </w:r>
      <w:r>
        <w:rPr>
          <w:rFonts w:ascii="仿宋_GB2312" w:eastAsia="仿宋_GB2312" w:hAnsi="仿宋_GB2312" w:cs="仿宋_GB2312"/>
          <w:bCs/>
          <w:sz w:val="28"/>
          <w:szCs w:val="28"/>
          <w:shd w:val="clear" w:color="auto" w:fill="FFFFFF"/>
        </w:rPr>
        <w:t>在</w:t>
      </w:r>
      <w:r>
        <w:rPr>
          <w:rFonts w:ascii="仿宋_GB2312" w:eastAsia="仿宋_GB2312" w:hAnsi="仿宋_GB2312" w:cs="仿宋_GB2312"/>
          <w:bCs/>
          <w:sz w:val="28"/>
          <w:szCs w:val="28"/>
          <w:shd w:val="clear" w:color="auto" w:fill="FFFFFF"/>
        </w:rPr>
        <w:t>平南县公共资源交易服务中心拍卖厅成功举行。</w:t>
      </w:r>
    </w:p>
    <w:p w:rsidR="0017503E" w:rsidRDefault="003C26EF">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Cs/>
          <w:kern w:val="0"/>
          <w:sz w:val="28"/>
          <w:szCs w:val="28"/>
          <w:shd w:val="clear" w:color="auto" w:fill="FFFFFF"/>
          <w:lang w:bidi="ar"/>
        </w:rPr>
        <w:t>拍卖前期，正槌公司积极运作，实地考察调研，向社会公开透明的展示标的方方面面，竞买人通过查阅资料线下看样，做到了心中有数。</w:t>
      </w:r>
    </w:p>
    <w:p w:rsidR="0017503E" w:rsidRDefault="003C26EF">
      <w:pPr>
        <w:spacing w:line="440" w:lineRule="exact"/>
        <w:ind w:firstLineChars="100" w:firstLine="280"/>
        <w:rPr>
          <w:rFonts w:ascii="仿宋_GB2312" w:eastAsia="仿宋_GB2312" w:hAnsi="仿宋_GB2312" w:cs="仿宋_GB2312"/>
          <w:bCs/>
          <w:kern w:val="0"/>
          <w:sz w:val="28"/>
          <w:szCs w:val="28"/>
          <w:shd w:val="clear" w:color="auto" w:fill="FFFFFF"/>
          <w:lang w:bidi="ar"/>
        </w:rPr>
      </w:pPr>
      <w:r>
        <w:rPr>
          <w:rFonts w:ascii="仿宋_GB2312" w:eastAsia="仿宋_GB2312" w:hAnsi="仿宋_GB2312" w:cs="仿宋_GB2312" w:hint="eastAsia"/>
          <w:bCs/>
          <w:kern w:val="0"/>
          <w:sz w:val="28"/>
          <w:szCs w:val="28"/>
          <w:shd w:val="clear" w:color="auto" w:fill="FFFFFF"/>
          <w:lang w:bidi="ar"/>
        </w:rPr>
        <w:t xml:space="preserve">  </w:t>
      </w:r>
      <w:r>
        <w:rPr>
          <w:rFonts w:ascii="仿宋_GB2312" w:eastAsia="仿宋_GB2312" w:hAnsi="仿宋_GB2312" w:cs="仿宋_GB2312" w:hint="eastAsia"/>
          <w:bCs/>
          <w:kern w:val="0"/>
          <w:sz w:val="28"/>
          <w:szCs w:val="28"/>
          <w:shd w:val="clear" w:color="auto" w:fill="FFFFFF"/>
          <w:lang w:bidi="ar"/>
        </w:rPr>
        <w:t>拍卖会当天，现场报名人数高达</w:t>
      </w:r>
      <w:r>
        <w:rPr>
          <w:rFonts w:ascii="仿宋_GB2312" w:eastAsia="仿宋_GB2312" w:hAnsi="仿宋_GB2312" w:cs="仿宋_GB2312" w:hint="eastAsia"/>
          <w:bCs/>
          <w:kern w:val="0"/>
          <w:sz w:val="28"/>
          <w:szCs w:val="28"/>
          <w:shd w:val="clear" w:color="auto" w:fill="FFFFFF"/>
          <w:lang w:bidi="ar"/>
        </w:rPr>
        <w:t>147</w:t>
      </w:r>
      <w:r>
        <w:rPr>
          <w:rFonts w:ascii="仿宋_GB2312" w:eastAsia="仿宋_GB2312" w:hAnsi="仿宋_GB2312" w:cs="仿宋_GB2312" w:hint="eastAsia"/>
          <w:bCs/>
          <w:kern w:val="0"/>
          <w:sz w:val="28"/>
          <w:szCs w:val="28"/>
          <w:shd w:val="clear" w:color="auto" w:fill="FFFFFF"/>
          <w:lang w:bidi="ar"/>
        </w:rPr>
        <w:t>人，拍卖会座无虚席。在工作人员的提醒下，竞买人响应国家疫情防控号召，全程带着口罩参与竞拍。</w:t>
      </w:r>
    </w:p>
    <w:p w:rsidR="0017503E" w:rsidRDefault="003C26EF">
      <w:pPr>
        <w:spacing w:line="440" w:lineRule="exact"/>
        <w:ind w:firstLineChars="200" w:firstLine="560"/>
        <w:rPr>
          <w:rFonts w:ascii="仿宋_GB2312" w:eastAsia="仿宋_GB2312" w:hAnsi="仿宋_GB2312" w:cs="仿宋_GB2312"/>
          <w:bCs/>
          <w:kern w:val="0"/>
          <w:sz w:val="28"/>
          <w:szCs w:val="28"/>
          <w:shd w:val="clear" w:color="auto" w:fill="FFFFFF"/>
          <w:lang w:bidi="ar"/>
        </w:rPr>
      </w:pPr>
      <w:r>
        <w:rPr>
          <w:rFonts w:ascii="仿宋_GB2312" w:eastAsia="仿宋_GB2312" w:hAnsi="仿宋_GB2312" w:cs="仿宋_GB2312" w:hint="eastAsia"/>
          <w:bCs/>
          <w:kern w:val="0"/>
          <w:sz w:val="28"/>
          <w:szCs w:val="28"/>
          <w:shd w:val="clear" w:color="auto" w:fill="FFFFFF"/>
          <w:lang w:bidi="ar"/>
        </w:rPr>
        <w:t>在拍卖过程中竞买人热情高昂，尽管拍卖师多次风险、成本提醒，也阻挡不住竞买人的激情，</w:t>
      </w:r>
      <w:r>
        <w:rPr>
          <w:rFonts w:ascii="仿宋_GB2312" w:eastAsia="仿宋_GB2312" w:hAnsi="仿宋_GB2312" w:cs="仿宋_GB2312" w:hint="eastAsia"/>
          <w:bCs/>
          <w:sz w:val="28"/>
          <w:szCs w:val="28"/>
          <w:shd w:val="clear" w:color="auto" w:fill="FFFFFF"/>
        </w:rPr>
        <w:t>起拍价</w:t>
      </w:r>
      <w:r>
        <w:rPr>
          <w:rFonts w:ascii="仿宋_GB2312" w:eastAsia="仿宋_GB2312" w:hAnsi="仿宋_GB2312" w:cs="仿宋_GB2312" w:hint="eastAsia"/>
          <w:bCs/>
          <w:sz w:val="28"/>
          <w:szCs w:val="28"/>
          <w:shd w:val="clear" w:color="auto" w:fill="FFFFFF"/>
        </w:rPr>
        <w:t>114.0533</w:t>
      </w:r>
      <w:r>
        <w:rPr>
          <w:rFonts w:ascii="仿宋_GB2312" w:eastAsia="仿宋_GB2312" w:hAnsi="仿宋_GB2312" w:cs="仿宋_GB2312" w:hint="eastAsia"/>
          <w:bCs/>
          <w:sz w:val="28"/>
          <w:szCs w:val="28"/>
          <w:shd w:val="clear" w:color="auto" w:fill="FFFFFF"/>
        </w:rPr>
        <w:t>万元的</w:t>
      </w:r>
      <w:r>
        <w:rPr>
          <w:rFonts w:ascii="仿宋_GB2312" w:eastAsia="仿宋_GB2312" w:hAnsi="仿宋_GB2312" w:cs="仿宋_GB2312" w:hint="eastAsia"/>
          <w:bCs/>
          <w:sz w:val="28"/>
          <w:szCs w:val="28"/>
          <w:shd w:val="clear" w:color="auto" w:fill="FFFFFF"/>
        </w:rPr>
        <w:t>广西华洋矿源材料有限公司轻钙成品库的厂房钢结构和设备一批，经过</w:t>
      </w:r>
      <w:r>
        <w:rPr>
          <w:rFonts w:ascii="仿宋_GB2312" w:eastAsia="仿宋_GB2312" w:hAnsi="仿宋_GB2312" w:cs="仿宋_GB2312" w:hint="eastAsia"/>
          <w:bCs/>
          <w:sz w:val="28"/>
          <w:szCs w:val="28"/>
          <w:shd w:val="clear" w:color="auto" w:fill="FFFFFF"/>
        </w:rPr>
        <w:t>96</w:t>
      </w:r>
      <w:r>
        <w:rPr>
          <w:rFonts w:ascii="仿宋_GB2312" w:eastAsia="仿宋_GB2312" w:hAnsi="仿宋_GB2312" w:cs="仿宋_GB2312" w:hint="eastAsia"/>
          <w:bCs/>
          <w:sz w:val="28"/>
          <w:szCs w:val="28"/>
          <w:shd w:val="clear" w:color="auto" w:fill="FFFFFF"/>
        </w:rPr>
        <w:t>轮的激烈角逐，最终以成交</w:t>
      </w:r>
      <w:r>
        <w:rPr>
          <w:rFonts w:ascii="仿宋_GB2312" w:eastAsia="仿宋_GB2312" w:hAnsi="仿宋_GB2312" w:cs="仿宋_GB2312" w:hint="eastAsia"/>
          <w:bCs/>
          <w:sz w:val="28"/>
          <w:szCs w:val="28"/>
          <w:shd w:val="clear" w:color="auto" w:fill="FFFFFF"/>
        </w:rPr>
        <w:t>301</w:t>
      </w:r>
      <w:r>
        <w:rPr>
          <w:rFonts w:ascii="仿宋_GB2312" w:eastAsia="仿宋_GB2312" w:hAnsi="仿宋_GB2312" w:cs="仿宋_GB2312" w:hint="eastAsia"/>
          <w:bCs/>
          <w:sz w:val="28"/>
          <w:szCs w:val="28"/>
          <w:shd w:val="clear" w:color="auto" w:fill="FFFFFF"/>
        </w:rPr>
        <w:t>万元成交，溢价率高达</w:t>
      </w:r>
      <w:r>
        <w:rPr>
          <w:rFonts w:ascii="仿宋_GB2312" w:eastAsia="仿宋_GB2312" w:hAnsi="仿宋_GB2312" w:cs="仿宋_GB2312" w:hint="eastAsia"/>
          <w:bCs/>
          <w:sz w:val="28"/>
          <w:szCs w:val="28"/>
          <w:shd w:val="clear" w:color="auto" w:fill="FFFFFF"/>
        </w:rPr>
        <w:t>164%</w:t>
      </w:r>
      <w:r>
        <w:rPr>
          <w:rFonts w:ascii="仿宋_GB2312" w:eastAsia="仿宋_GB2312" w:hAnsi="仿宋_GB2312" w:cs="仿宋_GB2312" w:hint="eastAsia"/>
          <w:bCs/>
          <w:sz w:val="28"/>
          <w:szCs w:val="28"/>
          <w:shd w:val="clear" w:color="auto" w:fill="FFFFFF"/>
        </w:rPr>
        <w:t>！</w:t>
      </w:r>
    </w:p>
    <w:p w:rsidR="0017503E" w:rsidRDefault="0017503E">
      <w:pPr>
        <w:spacing w:line="440" w:lineRule="exact"/>
        <w:rPr>
          <w:rFonts w:ascii="仿宋_GB2312" w:eastAsia="仿宋_GB2312" w:hAnsi="仿宋_GB2312" w:cs="仿宋_GB2312"/>
          <w:bCs/>
          <w:kern w:val="0"/>
          <w:sz w:val="28"/>
          <w:szCs w:val="28"/>
          <w:shd w:val="clear" w:color="auto" w:fill="FFFFFF"/>
          <w:lang w:bidi="ar"/>
        </w:rPr>
      </w:pPr>
    </w:p>
    <w:p w:rsidR="0017503E" w:rsidRDefault="003C26EF">
      <w:pPr>
        <w:pStyle w:val="2"/>
        <w:shd w:val="clear" w:color="auto" w:fill="FFFFFF"/>
        <w:spacing w:after="210"/>
        <w:jc w:val="center"/>
        <w:rPr>
          <w:rFonts w:ascii="Microsoft YaHei UI" w:eastAsia="Microsoft YaHei UI" w:hAnsi="Microsoft YaHei UI" w:hint="default"/>
          <w:color w:val="333333"/>
          <w:spacing w:val="8"/>
          <w:sz w:val="33"/>
          <w:szCs w:val="33"/>
        </w:rPr>
      </w:pPr>
      <w:r>
        <w:rPr>
          <w:rFonts w:ascii="Microsoft YaHei UI" w:eastAsia="Microsoft YaHei UI" w:hAnsi="Microsoft YaHei UI"/>
          <w:color w:val="333333"/>
          <w:spacing w:val="8"/>
          <w:sz w:val="33"/>
          <w:szCs w:val="33"/>
        </w:rPr>
        <w:t>大新县地块溢价率高达</w:t>
      </w:r>
      <w:r>
        <w:rPr>
          <w:rFonts w:ascii="Microsoft YaHei UI" w:eastAsia="Microsoft YaHei UI" w:hAnsi="Microsoft YaHei UI"/>
          <w:color w:val="333333"/>
          <w:spacing w:val="8"/>
          <w:sz w:val="33"/>
          <w:szCs w:val="33"/>
        </w:rPr>
        <w:t>51%</w:t>
      </w:r>
      <w:r>
        <w:rPr>
          <w:rFonts w:ascii="Microsoft YaHei UI" w:eastAsia="Microsoft YaHei UI" w:hAnsi="Microsoft YaHei UI"/>
          <w:color w:val="333333"/>
          <w:spacing w:val="8"/>
          <w:sz w:val="33"/>
          <w:szCs w:val="33"/>
        </w:rPr>
        <w:t>成交</w:t>
      </w:r>
    </w:p>
    <w:p w:rsidR="0017503E" w:rsidRDefault="003C26EF">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广西企赫拍卖有限责任公司</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许玮靖</w:t>
      </w:r>
    </w:p>
    <w:p w:rsidR="0017503E" w:rsidRDefault="0017503E">
      <w:pPr>
        <w:spacing w:line="440" w:lineRule="exact"/>
        <w:ind w:firstLineChars="200" w:firstLine="592"/>
        <w:jc w:val="center"/>
        <w:rPr>
          <w:rFonts w:ascii="仿宋_GB2312" w:eastAsia="仿宋_GB2312" w:hAnsi="仿宋_GB2312" w:cs="仿宋_GB2312"/>
          <w:spacing w:val="8"/>
          <w:sz w:val="28"/>
          <w:szCs w:val="28"/>
        </w:rPr>
      </w:pPr>
    </w:p>
    <w:p w:rsidR="0017503E" w:rsidRDefault="003C26EF">
      <w:pPr>
        <w:pStyle w:val="a5"/>
        <w:shd w:val="clear" w:color="auto" w:fill="FFFFFF"/>
        <w:spacing w:line="440" w:lineRule="exact"/>
        <w:ind w:firstLine="645"/>
        <w:rPr>
          <w:rFonts w:ascii="仿宋_GB2312" w:eastAsia="仿宋_GB2312" w:hAnsi="仿宋_GB2312" w:cs="仿宋_GB2312"/>
          <w:spacing w:val="8"/>
          <w:sz w:val="28"/>
          <w:szCs w:val="28"/>
        </w:rPr>
      </w:pPr>
      <w:r>
        <w:rPr>
          <w:rFonts w:ascii="仿宋_GB2312" w:eastAsia="仿宋_GB2312" w:hAnsi="仿宋_GB2312" w:cs="仿宋_GB2312" w:hint="eastAsia"/>
          <w:spacing w:val="8"/>
          <w:sz w:val="28"/>
          <w:szCs w:val="28"/>
        </w:rPr>
        <w:t>2020</w:t>
      </w:r>
      <w:r>
        <w:rPr>
          <w:rFonts w:ascii="仿宋_GB2312" w:eastAsia="仿宋_GB2312" w:hAnsi="仿宋_GB2312" w:cs="仿宋_GB2312" w:hint="eastAsia"/>
          <w:spacing w:val="8"/>
          <w:sz w:val="28"/>
          <w:szCs w:val="28"/>
        </w:rPr>
        <w:t>年</w:t>
      </w:r>
      <w:r>
        <w:rPr>
          <w:rFonts w:ascii="仿宋_GB2312" w:eastAsia="仿宋_GB2312" w:hAnsi="仿宋_GB2312" w:cs="仿宋_GB2312" w:hint="eastAsia"/>
          <w:spacing w:val="8"/>
          <w:sz w:val="28"/>
          <w:szCs w:val="28"/>
        </w:rPr>
        <w:t>12</w:t>
      </w:r>
      <w:r>
        <w:rPr>
          <w:rFonts w:ascii="仿宋_GB2312" w:eastAsia="仿宋_GB2312" w:hAnsi="仿宋_GB2312" w:cs="仿宋_GB2312" w:hint="eastAsia"/>
          <w:spacing w:val="8"/>
          <w:sz w:val="28"/>
          <w:szCs w:val="28"/>
        </w:rPr>
        <w:t>月</w:t>
      </w:r>
      <w:r>
        <w:rPr>
          <w:rFonts w:ascii="仿宋_GB2312" w:eastAsia="仿宋_GB2312" w:hAnsi="仿宋_GB2312" w:cs="仿宋_GB2312" w:hint="eastAsia"/>
          <w:spacing w:val="8"/>
          <w:sz w:val="28"/>
          <w:szCs w:val="28"/>
        </w:rPr>
        <w:t>1</w:t>
      </w:r>
      <w:r>
        <w:rPr>
          <w:rFonts w:ascii="仿宋_GB2312" w:eastAsia="仿宋_GB2312" w:hAnsi="仿宋_GB2312" w:cs="仿宋_GB2312" w:hint="eastAsia"/>
          <w:spacing w:val="8"/>
          <w:sz w:val="28"/>
          <w:szCs w:val="28"/>
        </w:rPr>
        <w:t>日上午</w:t>
      </w:r>
      <w:r>
        <w:rPr>
          <w:rFonts w:ascii="仿宋_GB2312" w:eastAsia="仿宋_GB2312" w:hAnsi="仿宋_GB2312" w:cs="仿宋_GB2312" w:hint="eastAsia"/>
          <w:spacing w:val="8"/>
          <w:sz w:val="28"/>
          <w:szCs w:val="28"/>
        </w:rPr>
        <w:t>10</w:t>
      </w:r>
      <w:r>
        <w:rPr>
          <w:rFonts w:ascii="仿宋_GB2312" w:eastAsia="仿宋_GB2312" w:hAnsi="仿宋_GB2312" w:cs="仿宋_GB2312" w:hint="eastAsia"/>
          <w:spacing w:val="8"/>
          <w:sz w:val="28"/>
          <w:szCs w:val="28"/>
        </w:rPr>
        <w:t>时，大新县国有建设用地使用权</w:t>
      </w:r>
      <w:r>
        <w:rPr>
          <w:rFonts w:ascii="仿宋_GB2312" w:eastAsia="仿宋_GB2312" w:hAnsi="仿宋_GB2312" w:cs="仿宋_GB2312" w:hint="eastAsia"/>
          <w:spacing w:val="8"/>
          <w:sz w:val="28"/>
          <w:szCs w:val="28"/>
        </w:rPr>
        <w:lastRenderedPageBreak/>
        <w:t>拍卖会在崇左市政务服务中心五楼如期举行。</w:t>
      </w:r>
    </w:p>
    <w:p w:rsidR="0017503E" w:rsidRDefault="003C26EF">
      <w:pPr>
        <w:pStyle w:val="a5"/>
        <w:shd w:val="clear" w:color="auto" w:fill="FFFFFF"/>
        <w:spacing w:line="440" w:lineRule="exact"/>
        <w:ind w:firstLine="645"/>
        <w:rPr>
          <w:rFonts w:ascii="仿宋_GB2312" w:eastAsia="仿宋_GB2312" w:hAnsi="仿宋_GB2312" w:cs="仿宋_GB2312"/>
          <w:spacing w:val="8"/>
          <w:sz w:val="28"/>
          <w:szCs w:val="28"/>
        </w:rPr>
      </w:pPr>
      <w:r>
        <w:rPr>
          <w:rFonts w:ascii="仿宋_GB2312" w:eastAsia="仿宋_GB2312" w:hAnsi="仿宋_GB2312" w:cs="仿宋_GB2312" w:hint="eastAsia"/>
          <w:spacing w:val="8"/>
          <w:sz w:val="28"/>
          <w:szCs w:val="28"/>
        </w:rPr>
        <w:t>本次出让的大新县</w:t>
      </w:r>
      <w:r>
        <w:rPr>
          <w:rFonts w:ascii="仿宋_GB2312" w:eastAsia="仿宋_GB2312" w:hAnsi="仿宋_GB2312" w:cs="仿宋_GB2312" w:hint="eastAsia"/>
          <w:spacing w:val="8"/>
          <w:sz w:val="28"/>
          <w:szCs w:val="28"/>
        </w:rPr>
        <w:t>2018-08</w:t>
      </w:r>
      <w:r>
        <w:rPr>
          <w:rFonts w:ascii="仿宋_GB2312" w:eastAsia="仿宋_GB2312" w:hAnsi="仿宋_GB2312" w:cs="仿宋_GB2312" w:hint="eastAsia"/>
          <w:spacing w:val="8"/>
          <w:sz w:val="28"/>
          <w:szCs w:val="28"/>
        </w:rPr>
        <w:t>号（</w:t>
      </w:r>
      <w:r>
        <w:rPr>
          <w:rFonts w:ascii="仿宋_GB2312" w:eastAsia="仿宋_GB2312" w:hAnsi="仿宋_GB2312" w:cs="仿宋_GB2312" w:hint="eastAsia"/>
          <w:spacing w:val="8"/>
          <w:sz w:val="28"/>
          <w:szCs w:val="28"/>
        </w:rPr>
        <w:t>B3</w:t>
      </w:r>
      <w:r>
        <w:rPr>
          <w:rFonts w:ascii="仿宋_GB2312" w:eastAsia="仿宋_GB2312" w:hAnsi="仿宋_GB2312" w:cs="仿宋_GB2312" w:hint="eastAsia"/>
          <w:spacing w:val="8"/>
          <w:sz w:val="28"/>
          <w:szCs w:val="28"/>
        </w:rPr>
        <w:t>号）地块位于大新县城南区南环路与横四路延长线交叉路口，土地面积：</w:t>
      </w:r>
      <w:r>
        <w:rPr>
          <w:rFonts w:ascii="仿宋_GB2312" w:eastAsia="仿宋_GB2312" w:hAnsi="仿宋_GB2312" w:cs="仿宋_GB2312" w:hint="eastAsia"/>
          <w:spacing w:val="8"/>
          <w:sz w:val="28"/>
          <w:szCs w:val="28"/>
        </w:rPr>
        <w:t>41406.7</w:t>
      </w:r>
      <w:r>
        <w:rPr>
          <w:rFonts w:ascii="仿宋_GB2312" w:eastAsia="仿宋_GB2312" w:hAnsi="仿宋_GB2312" w:cs="仿宋_GB2312" w:hint="eastAsia"/>
          <w:spacing w:val="8"/>
          <w:sz w:val="28"/>
          <w:szCs w:val="28"/>
        </w:rPr>
        <w:t>平方米（折合</w:t>
      </w:r>
      <w:r>
        <w:rPr>
          <w:rFonts w:ascii="仿宋_GB2312" w:eastAsia="仿宋_GB2312" w:hAnsi="仿宋_GB2312" w:cs="仿宋_GB2312" w:hint="eastAsia"/>
          <w:spacing w:val="8"/>
          <w:sz w:val="28"/>
          <w:szCs w:val="28"/>
        </w:rPr>
        <w:t>62.1100</w:t>
      </w:r>
      <w:r>
        <w:rPr>
          <w:rFonts w:ascii="仿宋_GB2312" w:eastAsia="仿宋_GB2312" w:hAnsi="仿宋_GB2312" w:cs="仿宋_GB2312" w:hint="eastAsia"/>
          <w:spacing w:val="8"/>
          <w:sz w:val="28"/>
          <w:szCs w:val="28"/>
        </w:rPr>
        <w:t>亩），土地用途为城镇住宅用地，起拍价</w:t>
      </w:r>
      <w:r>
        <w:rPr>
          <w:rFonts w:ascii="仿宋_GB2312" w:eastAsia="仿宋_GB2312" w:hAnsi="仿宋_GB2312" w:cs="仿宋_GB2312" w:hint="eastAsia"/>
          <w:spacing w:val="8"/>
          <w:sz w:val="28"/>
          <w:szCs w:val="28"/>
        </w:rPr>
        <w:t>5340</w:t>
      </w:r>
      <w:r>
        <w:rPr>
          <w:rFonts w:ascii="仿宋_GB2312" w:eastAsia="仿宋_GB2312" w:hAnsi="仿宋_GB2312" w:cs="仿宋_GB2312" w:hint="eastAsia"/>
          <w:spacing w:val="8"/>
          <w:sz w:val="28"/>
          <w:szCs w:val="28"/>
        </w:rPr>
        <w:t>万元。</w:t>
      </w:r>
    </w:p>
    <w:p w:rsidR="0017503E" w:rsidRDefault="003C26EF">
      <w:pPr>
        <w:pStyle w:val="a5"/>
        <w:shd w:val="clear" w:color="auto" w:fill="FFFFFF"/>
        <w:spacing w:line="440" w:lineRule="exact"/>
        <w:ind w:firstLine="645"/>
        <w:rPr>
          <w:rFonts w:ascii="仿宋_GB2312" w:eastAsia="仿宋_GB2312" w:hAnsi="仿宋_GB2312" w:cs="仿宋_GB2312"/>
          <w:spacing w:val="8"/>
          <w:sz w:val="28"/>
          <w:szCs w:val="28"/>
        </w:rPr>
      </w:pPr>
      <w:r>
        <w:rPr>
          <w:rFonts w:ascii="仿宋_GB2312" w:eastAsia="仿宋_GB2312" w:hAnsi="仿宋_GB2312" w:cs="仿宋_GB2312" w:hint="eastAsia"/>
          <w:spacing w:val="8"/>
          <w:sz w:val="28"/>
          <w:szCs w:val="28"/>
        </w:rPr>
        <w:t>10</w:t>
      </w:r>
      <w:r>
        <w:rPr>
          <w:rFonts w:ascii="仿宋_GB2312" w:eastAsia="仿宋_GB2312" w:hAnsi="仿宋_GB2312" w:cs="仿宋_GB2312" w:hint="eastAsia"/>
          <w:spacing w:val="8"/>
          <w:sz w:val="28"/>
          <w:szCs w:val="28"/>
        </w:rPr>
        <w:t>时</w:t>
      </w:r>
      <w:r>
        <w:rPr>
          <w:rFonts w:ascii="仿宋_GB2312" w:eastAsia="仿宋_GB2312" w:hAnsi="仿宋_GB2312" w:cs="仿宋_GB2312" w:hint="eastAsia"/>
          <w:spacing w:val="8"/>
          <w:sz w:val="28"/>
          <w:szCs w:val="28"/>
        </w:rPr>
        <w:t>10</w:t>
      </w:r>
      <w:r>
        <w:rPr>
          <w:rFonts w:ascii="仿宋_GB2312" w:eastAsia="仿宋_GB2312" w:hAnsi="仿宋_GB2312" w:cs="仿宋_GB2312" w:hint="eastAsia"/>
          <w:spacing w:val="8"/>
          <w:sz w:val="28"/>
          <w:szCs w:val="28"/>
        </w:rPr>
        <w:t>分，在拍卖师宣读完拍卖须知后，竞拍开始，</w:t>
      </w:r>
      <w:r>
        <w:rPr>
          <w:rFonts w:ascii="仿宋_GB2312" w:eastAsia="仿宋_GB2312" w:hAnsi="仿宋_GB2312" w:cs="仿宋_GB2312" w:hint="eastAsia"/>
          <w:spacing w:val="8"/>
          <w:sz w:val="28"/>
          <w:szCs w:val="28"/>
        </w:rPr>
        <w:t>2018-08</w:t>
      </w:r>
      <w:r>
        <w:rPr>
          <w:rFonts w:ascii="仿宋_GB2312" w:eastAsia="仿宋_GB2312" w:hAnsi="仿宋_GB2312" w:cs="仿宋_GB2312" w:hint="eastAsia"/>
          <w:spacing w:val="8"/>
          <w:sz w:val="28"/>
          <w:szCs w:val="28"/>
        </w:rPr>
        <w:t>号（</w:t>
      </w:r>
      <w:r>
        <w:rPr>
          <w:rFonts w:ascii="仿宋_GB2312" w:eastAsia="仿宋_GB2312" w:hAnsi="仿宋_GB2312" w:cs="仿宋_GB2312" w:hint="eastAsia"/>
          <w:spacing w:val="8"/>
          <w:sz w:val="28"/>
          <w:szCs w:val="28"/>
        </w:rPr>
        <w:t>B3</w:t>
      </w:r>
      <w:r>
        <w:rPr>
          <w:rFonts w:ascii="仿宋_GB2312" w:eastAsia="仿宋_GB2312" w:hAnsi="仿宋_GB2312" w:cs="仿宋_GB2312" w:hint="eastAsia"/>
          <w:spacing w:val="8"/>
          <w:sz w:val="28"/>
          <w:szCs w:val="28"/>
        </w:rPr>
        <w:t>号）地块起始价</w:t>
      </w:r>
      <w:r>
        <w:rPr>
          <w:rFonts w:ascii="仿宋_GB2312" w:eastAsia="仿宋_GB2312" w:hAnsi="仿宋_GB2312" w:cs="仿宋_GB2312" w:hint="eastAsia"/>
          <w:spacing w:val="8"/>
          <w:sz w:val="28"/>
          <w:szCs w:val="28"/>
        </w:rPr>
        <w:t>5340</w:t>
      </w:r>
      <w:r>
        <w:rPr>
          <w:rFonts w:ascii="仿宋_GB2312" w:eastAsia="仿宋_GB2312" w:hAnsi="仿宋_GB2312" w:cs="仿宋_GB2312" w:hint="eastAsia"/>
          <w:spacing w:val="8"/>
          <w:sz w:val="28"/>
          <w:szCs w:val="28"/>
        </w:rPr>
        <w:t>万，</w:t>
      </w:r>
      <w:r>
        <w:rPr>
          <w:rFonts w:ascii="仿宋_GB2312" w:eastAsia="仿宋_GB2312" w:hAnsi="仿宋_GB2312" w:cs="仿宋_GB2312" w:hint="eastAsia"/>
          <w:spacing w:val="8"/>
          <w:sz w:val="28"/>
          <w:szCs w:val="28"/>
        </w:rPr>
        <w:t>8</w:t>
      </w:r>
      <w:r>
        <w:rPr>
          <w:rFonts w:ascii="仿宋_GB2312" w:eastAsia="仿宋_GB2312" w:hAnsi="仿宋_GB2312" w:cs="仿宋_GB2312" w:hint="eastAsia"/>
          <w:spacing w:val="8"/>
          <w:sz w:val="28"/>
          <w:szCs w:val="28"/>
        </w:rPr>
        <w:t>号竞买人率先叫价拉开了竞拍大幕。竞价</w:t>
      </w:r>
      <w:r>
        <w:rPr>
          <w:rFonts w:ascii="仿宋_GB2312" w:eastAsia="仿宋_GB2312" w:hAnsi="仿宋_GB2312" w:cs="仿宋_GB2312" w:hint="eastAsia"/>
          <w:spacing w:val="8"/>
          <w:sz w:val="28"/>
          <w:szCs w:val="28"/>
        </w:rPr>
        <w:t>20</w:t>
      </w:r>
      <w:r>
        <w:rPr>
          <w:rFonts w:ascii="仿宋_GB2312" w:eastAsia="仿宋_GB2312" w:hAnsi="仿宋_GB2312" w:cs="仿宋_GB2312" w:hint="eastAsia"/>
          <w:spacing w:val="8"/>
          <w:sz w:val="28"/>
          <w:szCs w:val="28"/>
        </w:rPr>
        <w:t>轮时！最高报价为</w:t>
      </w:r>
      <w:r>
        <w:rPr>
          <w:rFonts w:ascii="仿宋_GB2312" w:eastAsia="仿宋_GB2312" w:hAnsi="仿宋_GB2312" w:cs="仿宋_GB2312" w:hint="eastAsia"/>
          <w:spacing w:val="8"/>
          <w:sz w:val="28"/>
          <w:szCs w:val="28"/>
        </w:rPr>
        <w:t>7200</w:t>
      </w:r>
      <w:r>
        <w:rPr>
          <w:rFonts w:ascii="仿宋_GB2312" w:eastAsia="仿宋_GB2312" w:hAnsi="仿宋_GB2312" w:cs="仿宋_GB2312" w:hint="eastAsia"/>
          <w:spacing w:val="8"/>
          <w:sz w:val="28"/>
          <w:szCs w:val="28"/>
        </w:rPr>
        <w:t>万元，最高出价人为</w:t>
      </w:r>
      <w:r>
        <w:rPr>
          <w:rFonts w:ascii="仿宋_GB2312" w:eastAsia="仿宋_GB2312" w:hAnsi="仿宋_GB2312" w:cs="仿宋_GB2312" w:hint="eastAsia"/>
          <w:spacing w:val="8"/>
          <w:sz w:val="28"/>
          <w:szCs w:val="28"/>
        </w:rPr>
        <w:t>111</w:t>
      </w:r>
      <w:r>
        <w:rPr>
          <w:rFonts w:ascii="仿宋_GB2312" w:eastAsia="仿宋_GB2312" w:hAnsi="仿宋_GB2312" w:cs="仿宋_GB2312" w:hint="eastAsia"/>
          <w:spacing w:val="8"/>
          <w:sz w:val="28"/>
          <w:szCs w:val="28"/>
        </w:rPr>
        <w:t>号竞买人。</w:t>
      </w:r>
      <w:r>
        <w:rPr>
          <w:rFonts w:ascii="仿宋_GB2312" w:eastAsia="仿宋_GB2312" w:hAnsi="仿宋_GB2312" w:cs="仿宋_GB2312" w:hint="eastAsia"/>
          <w:spacing w:val="8"/>
          <w:sz w:val="28"/>
          <w:szCs w:val="28"/>
        </w:rPr>
        <w:t>8</w:t>
      </w:r>
      <w:r>
        <w:rPr>
          <w:rFonts w:ascii="仿宋_GB2312" w:eastAsia="仿宋_GB2312" w:hAnsi="仿宋_GB2312" w:cs="仿宋_GB2312" w:hint="eastAsia"/>
          <w:spacing w:val="8"/>
          <w:sz w:val="28"/>
          <w:szCs w:val="28"/>
        </w:rPr>
        <w:t>号竞买人势在必行，多次加价</w:t>
      </w:r>
      <w:r>
        <w:rPr>
          <w:rFonts w:ascii="仿宋_GB2312" w:eastAsia="仿宋_GB2312" w:hAnsi="仿宋_GB2312" w:cs="仿宋_GB2312" w:hint="eastAsia"/>
          <w:spacing w:val="8"/>
          <w:sz w:val="28"/>
          <w:szCs w:val="28"/>
        </w:rPr>
        <w:t>50</w:t>
      </w:r>
      <w:r>
        <w:rPr>
          <w:rFonts w:ascii="仿宋_GB2312" w:eastAsia="仿宋_GB2312" w:hAnsi="仿宋_GB2312" w:cs="仿宋_GB2312" w:hint="eastAsia"/>
          <w:spacing w:val="8"/>
          <w:sz w:val="28"/>
          <w:szCs w:val="28"/>
        </w:rPr>
        <w:t>万元！</w:t>
      </w:r>
      <w:r>
        <w:rPr>
          <w:rFonts w:ascii="仿宋_GB2312" w:eastAsia="仿宋_GB2312" w:hAnsi="仿宋_GB2312" w:cs="仿宋_GB2312" w:hint="eastAsia"/>
          <w:spacing w:val="8"/>
          <w:sz w:val="28"/>
          <w:szCs w:val="28"/>
        </w:rPr>
        <w:t>30</w:t>
      </w:r>
      <w:r>
        <w:rPr>
          <w:rFonts w:ascii="仿宋_GB2312" w:eastAsia="仿宋_GB2312" w:hAnsi="仿宋_GB2312" w:cs="仿宋_GB2312" w:hint="eastAsia"/>
          <w:spacing w:val="8"/>
          <w:sz w:val="28"/>
          <w:szCs w:val="28"/>
        </w:rPr>
        <w:t>轮后，</w:t>
      </w:r>
      <w:r>
        <w:rPr>
          <w:rFonts w:ascii="仿宋_GB2312" w:eastAsia="仿宋_GB2312" w:hAnsi="仿宋_GB2312" w:cs="仿宋_GB2312" w:hint="eastAsia"/>
          <w:spacing w:val="8"/>
          <w:sz w:val="28"/>
          <w:szCs w:val="28"/>
        </w:rPr>
        <w:t>168</w:t>
      </w:r>
      <w:r>
        <w:rPr>
          <w:rFonts w:ascii="仿宋_GB2312" w:eastAsia="仿宋_GB2312" w:hAnsi="仿宋_GB2312" w:cs="仿宋_GB2312" w:hint="eastAsia"/>
          <w:spacing w:val="8"/>
          <w:sz w:val="28"/>
          <w:szCs w:val="28"/>
        </w:rPr>
        <w:t>号竞买人杀入战场！出价到</w:t>
      </w:r>
      <w:r>
        <w:rPr>
          <w:rFonts w:ascii="仿宋_GB2312" w:eastAsia="仿宋_GB2312" w:hAnsi="仿宋_GB2312" w:cs="仿宋_GB2312" w:hint="eastAsia"/>
          <w:spacing w:val="8"/>
          <w:sz w:val="28"/>
          <w:szCs w:val="28"/>
        </w:rPr>
        <w:t>7810</w:t>
      </w:r>
      <w:r>
        <w:rPr>
          <w:rFonts w:ascii="仿宋_GB2312" w:eastAsia="仿宋_GB2312" w:hAnsi="仿宋_GB2312" w:cs="仿宋_GB2312" w:hint="eastAsia"/>
          <w:spacing w:val="8"/>
          <w:sz w:val="28"/>
          <w:szCs w:val="28"/>
        </w:rPr>
        <w:t>万元，现场陷入</w:t>
      </w:r>
      <w:r>
        <w:rPr>
          <w:rFonts w:ascii="仿宋_GB2312" w:eastAsia="仿宋_GB2312" w:hAnsi="仿宋_GB2312" w:cs="仿宋_GB2312" w:hint="eastAsia"/>
          <w:spacing w:val="8"/>
          <w:sz w:val="28"/>
          <w:szCs w:val="28"/>
        </w:rPr>
        <w:t>8</w:t>
      </w:r>
      <w:r>
        <w:rPr>
          <w:rFonts w:ascii="仿宋_GB2312" w:eastAsia="仿宋_GB2312" w:hAnsi="仿宋_GB2312" w:cs="仿宋_GB2312" w:hint="eastAsia"/>
          <w:spacing w:val="8"/>
          <w:sz w:val="28"/>
          <w:szCs w:val="28"/>
        </w:rPr>
        <w:t>号、</w:t>
      </w:r>
      <w:r>
        <w:rPr>
          <w:rFonts w:ascii="仿宋_GB2312" w:eastAsia="仿宋_GB2312" w:hAnsi="仿宋_GB2312" w:cs="仿宋_GB2312" w:hint="eastAsia"/>
          <w:spacing w:val="8"/>
          <w:sz w:val="28"/>
          <w:szCs w:val="28"/>
        </w:rPr>
        <w:t>168</w:t>
      </w:r>
      <w:r>
        <w:rPr>
          <w:rFonts w:ascii="仿宋_GB2312" w:eastAsia="仿宋_GB2312" w:hAnsi="仿宋_GB2312" w:cs="仿宋_GB2312" w:hint="eastAsia"/>
          <w:spacing w:val="8"/>
          <w:sz w:val="28"/>
          <w:szCs w:val="28"/>
        </w:rPr>
        <w:t>号两位竞</w:t>
      </w:r>
      <w:r>
        <w:rPr>
          <w:rFonts w:ascii="仿宋_GB2312" w:eastAsia="仿宋_GB2312" w:hAnsi="仿宋_GB2312" w:cs="仿宋_GB2312" w:hint="eastAsia"/>
          <w:spacing w:val="8"/>
          <w:sz w:val="28"/>
          <w:szCs w:val="28"/>
        </w:rPr>
        <w:t>买人房企胶着竞拍！</w:t>
      </w:r>
    </w:p>
    <w:p w:rsidR="0017503E" w:rsidRDefault="003C26EF">
      <w:pPr>
        <w:pStyle w:val="a5"/>
        <w:shd w:val="clear" w:color="auto" w:fill="FFFFFF"/>
        <w:spacing w:line="440" w:lineRule="exact"/>
        <w:ind w:firstLine="645"/>
        <w:rPr>
          <w:rFonts w:ascii="仿宋_GB2312" w:eastAsia="仿宋_GB2312" w:hAnsi="仿宋_GB2312" w:cs="仿宋_GB2312"/>
          <w:spacing w:val="8"/>
          <w:sz w:val="28"/>
          <w:szCs w:val="28"/>
        </w:rPr>
      </w:pPr>
      <w:r>
        <w:rPr>
          <w:rFonts w:ascii="仿宋_GB2312" w:eastAsia="仿宋_GB2312" w:hAnsi="仿宋_GB2312" w:cs="仿宋_GB2312" w:hint="eastAsia"/>
          <w:spacing w:val="8"/>
          <w:sz w:val="28"/>
          <w:szCs w:val="28"/>
        </w:rPr>
        <w:t>最终，在第</w:t>
      </w:r>
      <w:r>
        <w:rPr>
          <w:rFonts w:ascii="仿宋_GB2312" w:eastAsia="仿宋_GB2312" w:hAnsi="仿宋_GB2312" w:cs="仿宋_GB2312" w:hint="eastAsia"/>
          <w:spacing w:val="8"/>
          <w:sz w:val="28"/>
          <w:szCs w:val="28"/>
        </w:rPr>
        <w:t>59</w:t>
      </w:r>
      <w:r>
        <w:rPr>
          <w:rFonts w:ascii="仿宋_GB2312" w:eastAsia="仿宋_GB2312" w:hAnsi="仿宋_GB2312" w:cs="仿宋_GB2312" w:hint="eastAsia"/>
          <w:spacing w:val="8"/>
          <w:sz w:val="28"/>
          <w:szCs w:val="28"/>
        </w:rPr>
        <w:t>轮竞价，</w:t>
      </w:r>
      <w:r>
        <w:rPr>
          <w:rFonts w:ascii="仿宋_GB2312" w:eastAsia="仿宋_GB2312" w:hAnsi="仿宋_GB2312" w:cs="仿宋_GB2312" w:hint="eastAsia"/>
          <w:spacing w:val="8"/>
          <w:sz w:val="28"/>
          <w:szCs w:val="28"/>
        </w:rPr>
        <w:t>2018-08</w:t>
      </w:r>
      <w:r>
        <w:rPr>
          <w:rFonts w:ascii="仿宋_GB2312" w:eastAsia="仿宋_GB2312" w:hAnsi="仿宋_GB2312" w:cs="仿宋_GB2312" w:hint="eastAsia"/>
          <w:spacing w:val="8"/>
          <w:sz w:val="28"/>
          <w:szCs w:val="28"/>
        </w:rPr>
        <w:t>号（</w:t>
      </w:r>
      <w:r>
        <w:rPr>
          <w:rFonts w:ascii="仿宋_GB2312" w:eastAsia="仿宋_GB2312" w:hAnsi="仿宋_GB2312" w:cs="仿宋_GB2312" w:hint="eastAsia"/>
          <w:spacing w:val="8"/>
          <w:sz w:val="28"/>
          <w:szCs w:val="28"/>
        </w:rPr>
        <w:t>B3</w:t>
      </w:r>
      <w:r>
        <w:rPr>
          <w:rFonts w:ascii="仿宋_GB2312" w:eastAsia="仿宋_GB2312" w:hAnsi="仿宋_GB2312" w:cs="仿宋_GB2312" w:hint="eastAsia"/>
          <w:spacing w:val="8"/>
          <w:sz w:val="28"/>
          <w:szCs w:val="28"/>
        </w:rPr>
        <w:t>号）地块顺利成交，由</w:t>
      </w:r>
      <w:r>
        <w:rPr>
          <w:rFonts w:ascii="仿宋_GB2312" w:eastAsia="仿宋_GB2312" w:hAnsi="仿宋_GB2312" w:cs="仿宋_GB2312" w:hint="eastAsia"/>
          <w:spacing w:val="8"/>
          <w:sz w:val="28"/>
          <w:szCs w:val="28"/>
        </w:rPr>
        <w:t>8</w:t>
      </w:r>
      <w:r>
        <w:rPr>
          <w:rFonts w:ascii="仿宋_GB2312" w:eastAsia="仿宋_GB2312" w:hAnsi="仿宋_GB2312" w:cs="仿宋_GB2312" w:hint="eastAsia"/>
          <w:spacing w:val="8"/>
          <w:sz w:val="28"/>
          <w:szCs w:val="28"/>
        </w:rPr>
        <w:t>号竞买人以</w:t>
      </w:r>
      <w:r>
        <w:rPr>
          <w:rFonts w:ascii="仿宋_GB2312" w:eastAsia="仿宋_GB2312" w:hAnsi="仿宋_GB2312" w:cs="仿宋_GB2312" w:hint="eastAsia"/>
          <w:spacing w:val="8"/>
          <w:sz w:val="28"/>
          <w:szCs w:val="28"/>
        </w:rPr>
        <w:t>8100</w:t>
      </w:r>
      <w:r>
        <w:rPr>
          <w:rFonts w:ascii="仿宋_GB2312" w:eastAsia="仿宋_GB2312" w:hAnsi="仿宋_GB2312" w:cs="仿宋_GB2312" w:hint="eastAsia"/>
          <w:spacing w:val="8"/>
          <w:sz w:val="28"/>
          <w:szCs w:val="28"/>
        </w:rPr>
        <w:t>万元的总价格竞得，每亩单价</w:t>
      </w:r>
      <w:r>
        <w:rPr>
          <w:rFonts w:ascii="仿宋_GB2312" w:eastAsia="仿宋_GB2312" w:hAnsi="仿宋_GB2312" w:cs="仿宋_GB2312" w:hint="eastAsia"/>
          <w:spacing w:val="8"/>
          <w:sz w:val="28"/>
          <w:szCs w:val="28"/>
        </w:rPr>
        <w:t>130</w:t>
      </w:r>
      <w:r>
        <w:rPr>
          <w:rFonts w:ascii="仿宋_GB2312" w:eastAsia="仿宋_GB2312" w:hAnsi="仿宋_GB2312" w:cs="仿宋_GB2312" w:hint="eastAsia"/>
          <w:spacing w:val="8"/>
          <w:sz w:val="28"/>
          <w:szCs w:val="28"/>
        </w:rPr>
        <w:t>万</w:t>
      </w:r>
      <w:r>
        <w:rPr>
          <w:rFonts w:ascii="仿宋_GB2312" w:eastAsia="仿宋_GB2312" w:hAnsi="仿宋_GB2312" w:cs="仿宋_GB2312" w:hint="eastAsia"/>
          <w:spacing w:val="8"/>
          <w:sz w:val="28"/>
          <w:szCs w:val="28"/>
        </w:rPr>
        <w:t>/</w:t>
      </w:r>
      <w:r>
        <w:rPr>
          <w:rFonts w:ascii="仿宋_GB2312" w:eastAsia="仿宋_GB2312" w:hAnsi="仿宋_GB2312" w:cs="仿宋_GB2312" w:hint="eastAsia"/>
          <w:spacing w:val="8"/>
          <w:sz w:val="28"/>
          <w:szCs w:val="28"/>
        </w:rPr>
        <w:t>亩，平均楼面价</w:t>
      </w:r>
      <w:r>
        <w:rPr>
          <w:rFonts w:ascii="仿宋_GB2312" w:eastAsia="仿宋_GB2312" w:hAnsi="仿宋_GB2312" w:cs="仿宋_GB2312" w:hint="eastAsia"/>
          <w:spacing w:val="8"/>
          <w:sz w:val="28"/>
          <w:szCs w:val="28"/>
        </w:rPr>
        <w:t>652</w:t>
      </w:r>
      <w:r>
        <w:rPr>
          <w:rFonts w:ascii="仿宋_GB2312" w:eastAsia="仿宋_GB2312" w:hAnsi="仿宋_GB2312" w:cs="仿宋_GB2312" w:hint="eastAsia"/>
          <w:spacing w:val="8"/>
          <w:sz w:val="28"/>
          <w:szCs w:val="28"/>
        </w:rPr>
        <w:t>元</w:t>
      </w:r>
      <w:r>
        <w:rPr>
          <w:rFonts w:ascii="仿宋_GB2312" w:eastAsia="仿宋_GB2312" w:hAnsi="仿宋_GB2312" w:cs="仿宋_GB2312" w:hint="eastAsia"/>
          <w:spacing w:val="8"/>
          <w:sz w:val="28"/>
          <w:szCs w:val="28"/>
        </w:rPr>
        <w:t>/</w:t>
      </w:r>
      <w:r>
        <w:rPr>
          <w:rFonts w:ascii="仿宋_GB2312" w:eastAsia="仿宋_GB2312" w:hAnsi="仿宋_GB2312" w:cs="仿宋_GB2312" w:hint="eastAsia"/>
          <w:spacing w:val="8"/>
          <w:sz w:val="28"/>
          <w:szCs w:val="28"/>
        </w:rPr>
        <w:t>平方米，溢价率</w:t>
      </w:r>
      <w:r>
        <w:rPr>
          <w:rFonts w:ascii="仿宋_GB2312" w:eastAsia="仿宋_GB2312" w:hAnsi="仿宋_GB2312" w:cs="仿宋_GB2312" w:hint="eastAsia"/>
          <w:spacing w:val="8"/>
          <w:sz w:val="28"/>
          <w:szCs w:val="28"/>
        </w:rPr>
        <w:t>51%</w:t>
      </w:r>
      <w:r>
        <w:rPr>
          <w:rFonts w:ascii="仿宋_GB2312" w:eastAsia="仿宋_GB2312" w:hAnsi="仿宋_GB2312" w:cs="仿宋_GB2312" w:hint="eastAsia"/>
          <w:spacing w:val="8"/>
          <w:sz w:val="28"/>
          <w:szCs w:val="28"/>
        </w:rPr>
        <w:t>。</w:t>
      </w:r>
    </w:p>
    <w:p w:rsidR="0017503E" w:rsidRDefault="003C26EF">
      <w:pPr>
        <w:spacing w:line="440" w:lineRule="exact"/>
        <w:rPr>
          <w:rFonts w:ascii="仿宋_GB2312" w:eastAsia="仿宋_GB2312" w:hAnsi="仿宋_GB2312" w:cs="仿宋_GB2312"/>
          <w:sz w:val="28"/>
          <w:szCs w:val="28"/>
        </w:rPr>
      </w:pPr>
      <w:r>
        <w:rPr>
          <w:rFonts w:ascii="仿宋_GB2312" w:eastAsia="仿宋_GB2312" w:hAnsi="仿宋_GB2312" w:cs="仿宋_GB2312" w:hint="eastAsia"/>
          <w:spacing w:val="8"/>
          <w:sz w:val="28"/>
          <w:szCs w:val="28"/>
        </w:rPr>
        <w:t>本次地块出让，本司除了报纸、网站上发布宣传公告以外，还首次运用了</w:t>
      </w:r>
      <w:r>
        <w:rPr>
          <w:rFonts w:ascii="仿宋_GB2312" w:eastAsia="仿宋_GB2312" w:hAnsi="仿宋_GB2312" w:cs="仿宋_GB2312" w:hint="eastAsia"/>
          <w:spacing w:val="8"/>
          <w:sz w:val="28"/>
          <w:szCs w:val="28"/>
        </w:rPr>
        <w:t>VR</w:t>
      </w:r>
      <w:r>
        <w:rPr>
          <w:rFonts w:ascii="仿宋_GB2312" w:eastAsia="仿宋_GB2312" w:hAnsi="仿宋_GB2312" w:cs="仿宋_GB2312" w:hint="eastAsia"/>
          <w:spacing w:val="8"/>
          <w:sz w:val="28"/>
          <w:szCs w:val="28"/>
        </w:rPr>
        <w:t>看地功能，开发商只需拿出手机识别</w:t>
      </w:r>
      <w:r>
        <w:rPr>
          <w:rFonts w:ascii="仿宋_GB2312" w:eastAsia="仿宋_GB2312" w:hAnsi="仿宋_GB2312" w:cs="仿宋_GB2312" w:hint="eastAsia"/>
          <w:spacing w:val="8"/>
          <w:sz w:val="28"/>
          <w:szCs w:val="28"/>
        </w:rPr>
        <w:t>VR</w:t>
      </w:r>
      <w:r>
        <w:rPr>
          <w:rFonts w:ascii="仿宋_GB2312" w:eastAsia="仿宋_GB2312" w:hAnsi="仿宋_GB2312" w:cs="仿宋_GB2312" w:hint="eastAsia"/>
          <w:spacing w:val="8"/>
          <w:sz w:val="28"/>
          <w:szCs w:val="28"/>
        </w:rPr>
        <w:t>看地二维码，就能在线查看地块情况，获取地块详细信息，让客户可以足不出户就能进行土块现场踏勘，使地块的出让更顺利。</w:t>
      </w:r>
    </w:p>
    <w:p w:rsidR="0017503E" w:rsidRDefault="0017503E">
      <w:pPr>
        <w:spacing w:line="440" w:lineRule="exact"/>
        <w:rPr>
          <w:rFonts w:ascii="仿宋_GB2312" w:eastAsia="仿宋_GB2312" w:hAnsi="仿宋_GB2312" w:cs="仿宋_GB2312"/>
          <w:bCs/>
          <w:kern w:val="0"/>
          <w:sz w:val="28"/>
          <w:szCs w:val="28"/>
          <w:shd w:val="clear" w:color="auto" w:fill="FFFFFF"/>
          <w:lang w:bidi="ar"/>
        </w:rPr>
      </w:pPr>
    </w:p>
    <w:p w:rsidR="0017503E" w:rsidRDefault="003C26EF">
      <w:pPr>
        <w:jc w:val="center"/>
        <w:rPr>
          <w:rFonts w:ascii="仿宋_GB2312" w:eastAsia="仿宋_GB2312" w:hAnsi="仿宋_GB2312" w:cs="仿宋_GB2312"/>
          <w:b/>
          <w:bCs/>
          <w:sz w:val="28"/>
          <w:szCs w:val="28"/>
        </w:rPr>
      </w:pPr>
      <w:r>
        <w:rPr>
          <w:rFonts w:ascii="黑体" w:eastAsia="黑体" w:hAnsi="黑体" w:cs="黑体" w:hint="eastAsia"/>
          <w:sz w:val="36"/>
          <w:szCs w:val="36"/>
        </w:rPr>
        <w:t>加油站租赁权创新拍卖</w:t>
      </w:r>
      <w:r>
        <w:rPr>
          <w:rFonts w:ascii="黑体" w:eastAsia="黑体" w:hAnsi="黑体" w:cs="黑体" w:hint="eastAsia"/>
          <w:sz w:val="36"/>
          <w:szCs w:val="36"/>
        </w:rPr>
        <w:t xml:space="preserve">  </w:t>
      </w:r>
      <w:r>
        <w:rPr>
          <w:rFonts w:ascii="黑体" w:eastAsia="黑体" w:hAnsi="黑体" w:cs="黑体" w:hint="eastAsia"/>
          <w:sz w:val="36"/>
          <w:szCs w:val="36"/>
        </w:rPr>
        <w:t>近三倍溢价成交</w:t>
      </w:r>
    </w:p>
    <w:p w:rsidR="0017503E" w:rsidRDefault="003C26EF">
      <w:pPr>
        <w:ind w:firstLineChars="200" w:firstLine="56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广西鼎泰拍卖有限公司</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苏泽媛</w:t>
      </w:r>
    </w:p>
    <w:p w:rsidR="0017503E" w:rsidRDefault="0017503E">
      <w:pPr>
        <w:spacing w:line="440" w:lineRule="exact"/>
        <w:ind w:firstLineChars="200" w:firstLine="560"/>
        <w:jc w:val="center"/>
        <w:rPr>
          <w:rFonts w:ascii="仿宋_GB2312" w:eastAsia="仿宋_GB2312" w:hAnsi="仿宋_GB2312" w:cs="仿宋_GB2312"/>
          <w:sz w:val="28"/>
          <w:szCs w:val="28"/>
        </w:rPr>
      </w:pPr>
    </w:p>
    <w:p w:rsidR="0017503E" w:rsidRDefault="003C26EF">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2020</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26</w:t>
      </w:r>
      <w:r>
        <w:rPr>
          <w:rFonts w:ascii="仿宋_GB2312" w:eastAsia="仿宋_GB2312" w:hAnsi="仿宋_GB2312" w:cs="仿宋_GB2312" w:hint="eastAsia"/>
          <w:sz w:val="28"/>
          <w:szCs w:val="28"/>
        </w:rPr>
        <w:t>日</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时，由广西鼎泰拍卖有限公司（以下简称“鼎泰公司”）承办的“天峨县林朵林场绿涛加油站租赁权拍卖会”在天峨县林朵林场场部会议室拉开序幕，租赁期限为</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年，起拍价</w:t>
      </w:r>
      <w:r>
        <w:rPr>
          <w:rFonts w:ascii="仿宋_GB2312" w:eastAsia="仿宋_GB2312" w:hAnsi="仿宋_GB2312" w:cs="仿宋_GB2312" w:hint="eastAsia"/>
          <w:sz w:val="28"/>
          <w:szCs w:val="28"/>
        </w:rPr>
        <w:lastRenderedPageBreak/>
        <w:t>为年租金人民币</w:t>
      </w:r>
      <w:r>
        <w:rPr>
          <w:rFonts w:ascii="仿宋_GB2312" w:eastAsia="仿宋_GB2312" w:hAnsi="仿宋_GB2312" w:cs="仿宋_GB2312" w:hint="eastAsia"/>
          <w:sz w:val="28"/>
          <w:szCs w:val="28"/>
        </w:rPr>
        <w:t>60</w:t>
      </w:r>
      <w:r>
        <w:rPr>
          <w:rFonts w:ascii="仿宋_GB2312" w:eastAsia="仿宋_GB2312" w:hAnsi="仿宋_GB2312" w:cs="仿宋_GB2312" w:hint="eastAsia"/>
          <w:sz w:val="28"/>
          <w:szCs w:val="28"/>
        </w:rPr>
        <w:t>万元</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年，经数十轮的激烈竞价，最终以年租金</w:t>
      </w:r>
      <w:r>
        <w:rPr>
          <w:rFonts w:ascii="仿宋_GB2312" w:eastAsia="仿宋_GB2312" w:hAnsi="仿宋_GB2312" w:cs="仿宋_GB2312" w:hint="eastAsia"/>
          <w:sz w:val="28"/>
          <w:szCs w:val="28"/>
        </w:rPr>
        <w:t>174</w:t>
      </w:r>
      <w:r>
        <w:rPr>
          <w:rFonts w:ascii="仿宋_GB2312" w:eastAsia="仿宋_GB2312" w:hAnsi="仿宋_GB2312" w:cs="仿宋_GB2312" w:hint="eastAsia"/>
          <w:sz w:val="28"/>
          <w:szCs w:val="28"/>
        </w:rPr>
        <w:t>万元</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年落槌成交。</w:t>
      </w:r>
    </w:p>
    <w:p w:rsidR="0017503E" w:rsidRDefault="003C26EF">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根据天峨县林朵林场（以下简称“委托方”）原计划，该加油站租赁权采用招标方式来确定投资商改造经营。鼎泰公司获悉后，建议采用拍卖方式运作。经委托方择优选定拍卖机构，最终由鼎泰公司承办本次拍卖。根据委托方要求：竞买人在报名竞拍时需交纳竞买保证金</w:t>
      </w:r>
      <w:r>
        <w:rPr>
          <w:rFonts w:ascii="仿宋_GB2312" w:eastAsia="仿宋_GB2312" w:hAnsi="仿宋_GB2312" w:cs="仿宋_GB2312" w:hint="eastAsia"/>
          <w:sz w:val="28"/>
          <w:szCs w:val="28"/>
        </w:rPr>
        <w:t>50</w:t>
      </w:r>
      <w:r>
        <w:rPr>
          <w:rFonts w:ascii="仿宋_GB2312" w:eastAsia="仿宋_GB2312" w:hAnsi="仿宋_GB2312" w:cs="仿宋_GB2312" w:hint="eastAsia"/>
          <w:sz w:val="28"/>
          <w:szCs w:val="28"/>
        </w:rPr>
        <w:t>万元</w:t>
      </w:r>
      <w:r>
        <w:rPr>
          <w:rFonts w:ascii="仿宋_GB2312" w:eastAsia="仿宋_GB2312" w:hAnsi="仿宋_GB2312" w:cs="仿宋_GB2312" w:hint="eastAsia"/>
          <w:sz w:val="28"/>
          <w:szCs w:val="28"/>
        </w:rPr>
        <w:t>，且另还需交纳加油站改造资金人民币</w:t>
      </w:r>
      <w:r>
        <w:rPr>
          <w:rFonts w:ascii="仿宋_GB2312" w:eastAsia="仿宋_GB2312" w:hAnsi="仿宋_GB2312" w:cs="仿宋_GB2312" w:hint="eastAsia"/>
          <w:sz w:val="28"/>
          <w:szCs w:val="28"/>
        </w:rPr>
        <w:t>400</w:t>
      </w:r>
      <w:r>
        <w:rPr>
          <w:rFonts w:ascii="仿宋_GB2312" w:eastAsia="仿宋_GB2312" w:hAnsi="仿宋_GB2312" w:cs="仿宋_GB2312" w:hint="eastAsia"/>
          <w:sz w:val="28"/>
          <w:szCs w:val="28"/>
        </w:rPr>
        <w:t>万元整，按国家行业标准及规划设计要求对加油站进行改造，竞拍成功的加油站改造资金不予退还。此外，竞买人还需交纳的人民币</w:t>
      </w:r>
      <w:r>
        <w:rPr>
          <w:rFonts w:ascii="仿宋_GB2312" w:eastAsia="仿宋_GB2312" w:hAnsi="仿宋_GB2312" w:cs="仿宋_GB2312" w:hint="eastAsia"/>
          <w:sz w:val="28"/>
          <w:szCs w:val="28"/>
        </w:rPr>
        <w:t>200</w:t>
      </w:r>
      <w:r>
        <w:rPr>
          <w:rFonts w:ascii="仿宋_GB2312" w:eastAsia="仿宋_GB2312" w:hAnsi="仿宋_GB2312" w:cs="仿宋_GB2312" w:hint="eastAsia"/>
          <w:sz w:val="28"/>
          <w:szCs w:val="28"/>
        </w:rPr>
        <w:t>万元风险抵押金，在租赁期间无违反《绿涛加油站租赁合同》、无安全事故发生，合同期满，财产保存完好、无损毁、无丢失的再由委托方全额、无息退回。否则，委托方将视情况退回部分或不退回风险抵押金。租赁期满后，买受人需无条件将所改造加油站（含土地、房屋、设施、设备等）交给委托方使用。</w:t>
      </w:r>
    </w:p>
    <w:p w:rsidR="0017503E" w:rsidRDefault="003C26EF">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从竞买条件来看，这似乎是在暗箱操作，但其实不然。根据委托方党委会议研究决定，</w:t>
      </w:r>
      <w:r>
        <w:rPr>
          <w:rFonts w:ascii="仿宋_GB2312" w:eastAsia="仿宋_GB2312" w:hAnsi="仿宋_GB2312" w:cs="仿宋_GB2312" w:hint="eastAsia"/>
          <w:sz w:val="28"/>
          <w:szCs w:val="28"/>
        </w:rPr>
        <w:t>因原加油站破陋不堪，且位于县二级路主要干道，必须择优甄选有实力的投资客商来改造经营。鼎泰公司接到委托，全力贯彻委托方要求，通过多方面渠道，积极寻找专注于加油站投资的客户。在报名截止时，共有</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家企业竞买人报名参加竞买。</w:t>
      </w:r>
    </w:p>
    <w:p w:rsidR="0017503E" w:rsidRDefault="003C26EF">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拍卖会正点举行，在拍卖会上，由</w:t>
      </w:r>
      <w:r>
        <w:rPr>
          <w:rFonts w:ascii="仿宋_GB2312" w:eastAsia="仿宋_GB2312" w:hAnsi="仿宋_GB2312" w:cs="仿宋_GB2312" w:hint="eastAsia"/>
          <w:sz w:val="28"/>
          <w:szCs w:val="28"/>
        </w:rPr>
        <w:t>鼎泰</w:t>
      </w:r>
      <w:r>
        <w:rPr>
          <w:rFonts w:ascii="仿宋_GB2312" w:eastAsia="仿宋_GB2312" w:hAnsi="仿宋_GB2312" w:cs="仿宋_GB2312" w:hint="eastAsia"/>
          <w:sz w:val="28"/>
          <w:szCs w:val="28"/>
        </w:rPr>
        <w:t>公司首席拍卖师祝有照执槌。通过拍卖师对拍卖标的和现场</w:t>
      </w:r>
      <w:r>
        <w:rPr>
          <w:rFonts w:ascii="仿宋_GB2312" w:eastAsia="仿宋_GB2312" w:hAnsi="仿宋_GB2312" w:cs="仿宋_GB2312" w:hint="eastAsia"/>
          <w:sz w:val="28"/>
          <w:szCs w:val="28"/>
        </w:rPr>
        <w:t>PPT</w:t>
      </w:r>
      <w:r>
        <w:rPr>
          <w:rFonts w:ascii="仿宋_GB2312" w:eastAsia="仿宋_GB2312" w:hAnsi="仿宋_GB2312" w:cs="仿宋_GB2312" w:hint="eastAsia"/>
          <w:sz w:val="28"/>
          <w:szCs w:val="28"/>
        </w:rPr>
        <w:t>细致完整地同步介绍后，拍卖会正式开始，起拍价按年租金人民币</w:t>
      </w:r>
      <w:r>
        <w:rPr>
          <w:rFonts w:ascii="仿宋_GB2312" w:eastAsia="仿宋_GB2312" w:hAnsi="仿宋_GB2312" w:cs="仿宋_GB2312" w:hint="eastAsia"/>
          <w:sz w:val="28"/>
          <w:szCs w:val="28"/>
        </w:rPr>
        <w:t>60</w:t>
      </w:r>
      <w:r>
        <w:rPr>
          <w:rFonts w:ascii="仿宋_GB2312" w:eastAsia="仿宋_GB2312" w:hAnsi="仿宋_GB2312" w:cs="仿宋_GB2312" w:hint="eastAsia"/>
          <w:sz w:val="28"/>
          <w:szCs w:val="28"/>
        </w:rPr>
        <w:t>万元</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年进行起拍，加价幅度为年租金</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万元</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年，拍卖师报出起拍价后，拍卖会上瞬间进入高潮，价格一路飙升到</w:t>
      </w:r>
      <w:r>
        <w:rPr>
          <w:rFonts w:ascii="仿宋_GB2312" w:eastAsia="仿宋_GB2312" w:hAnsi="仿宋_GB2312" w:cs="仿宋_GB2312" w:hint="eastAsia"/>
          <w:sz w:val="28"/>
          <w:szCs w:val="28"/>
        </w:rPr>
        <w:t>150</w:t>
      </w:r>
      <w:r>
        <w:rPr>
          <w:rFonts w:ascii="仿宋_GB2312" w:eastAsia="仿宋_GB2312" w:hAnsi="仿宋_GB2312" w:cs="仿宋_GB2312" w:hint="eastAsia"/>
          <w:sz w:val="28"/>
          <w:szCs w:val="28"/>
        </w:rPr>
        <w:t>万元。这时拍卖师逐步调整加价幅</w:t>
      </w:r>
      <w:r>
        <w:rPr>
          <w:rFonts w:ascii="仿宋_GB2312" w:eastAsia="仿宋_GB2312" w:hAnsi="仿宋_GB2312" w:cs="仿宋_GB2312" w:hint="eastAsia"/>
          <w:sz w:val="28"/>
          <w:szCs w:val="28"/>
        </w:rPr>
        <w:t>度，</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万元，</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万元……“</w:t>
      </w:r>
      <w:r>
        <w:rPr>
          <w:rFonts w:ascii="仿宋_GB2312" w:eastAsia="仿宋_GB2312" w:hAnsi="仿宋_GB2312" w:cs="仿宋_GB2312" w:hint="eastAsia"/>
          <w:sz w:val="28"/>
          <w:szCs w:val="28"/>
        </w:rPr>
        <w:t>174</w:t>
      </w:r>
      <w:r>
        <w:rPr>
          <w:rFonts w:ascii="仿宋_GB2312" w:eastAsia="仿宋_GB2312" w:hAnsi="仿宋_GB2312" w:cs="仿宋_GB2312" w:hint="eastAsia"/>
          <w:sz w:val="28"/>
          <w:szCs w:val="28"/>
        </w:rPr>
        <w:t>万一次，</w:t>
      </w:r>
      <w:r>
        <w:rPr>
          <w:rFonts w:ascii="仿宋_GB2312" w:eastAsia="仿宋_GB2312" w:hAnsi="仿宋_GB2312" w:cs="仿宋_GB2312" w:hint="eastAsia"/>
          <w:sz w:val="28"/>
          <w:szCs w:val="28"/>
        </w:rPr>
        <w:t>174</w:t>
      </w:r>
      <w:r>
        <w:rPr>
          <w:rFonts w:ascii="仿宋_GB2312" w:eastAsia="仿宋_GB2312" w:hAnsi="仿宋_GB2312" w:cs="仿宋_GB2312" w:hint="eastAsia"/>
          <w:sz w:val="28"/>
          <w:szCs w:val="28"/>
        </w:rPr>
        <w:t>万两次，</w:t>
      </w:r>
      <w:r>
        <w:rPr>
          <w:rFonts w:ascii="仿宋_GB2312" w:eastAsia="仿宋_GB2312" w:hAnsi="仿宋_GB2312" w:cs="仿宋_GB2312" w:hint="eastAsia"/>
          <w:sz w:val="28"/>
          <w:szCs w:val="28"/>
        </w:rPr>
        <w:t>174</w:t>
      </w:r>
      <w:r>
        <w:rPr>
          <w:rFonts w:ascii="仿宋_GB2312" w:eastAsia="仿宋_GB2312" w:hAnsi="仿宋_GB2312" w:cs="仿宋_GB2312" w:hint="eastAsia"/>
          <w:sz w:val="28"/>
          <w:szCs w:val="28"/>
        </w:rPr>
        <w:t>万三次！当！”拍卖槌落，最终由持竞买号牌为</w:t>
      </w:r>
      <w:r>
        <w:rPr>
          <w:rFonts w:ascii="仿宋_GB2312" w:eastAsia="仿宋_GB2312" w:hAnsi="仿宋_GB2312" w:cs="仿宋_GB2312" w:hint="eastAsia"/>
          <w:sz w:val="28"/>
          <w:szCs w:val="28"/>
        </w:rPr>
        <w:t>99</w:t>
      </w:r>
      <w:r>
        <w:rPr>
          <w:rFonts w:ascii="仿宋_GB2312" w:eastAsia="仿宋_GB2312" w:hAnsi="仿宋_GB2312" w:cs="仿宋_GB2312" w:hint="eastAsia"/>
          <w:sz w:val="28"/>
          <w:szCs w:val="28"/>
        </w:rPr>
        <w:t>的竞买人以</w:t>
      </w:r>
      <w:r>
        <w:rPr>
          <w:rFonts w:ascii="仿宋_GB2312" w:eastAsia="仿宋_GB2312" w:hAnsi="仿宋_GB2312" w:cs="仿宋_GB2312" w:hint="eastAsia"/>
          <w:sz w:val="28"/>
          <w:szCs w:val="28"/>
        </w:rPr>
        <w:t>174</w:t>
      </w:r>
      <w:r>
        <w:rPr>
          <w:rFonts w:ascii="仿宋_GB2312" w:eastAsia="仿宋_GB2312" w:hAnsi="仿宋_GB2312" w:cs="仿宋_GB2312" w:hint="eastAsia"/>
          <w:sz w:val="28"/>
          <w:szCs w:val="28"/>
        </w:rPr>
        <w:t>万元</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年的价格成功拍下标</w:t>
      </w:r>
      <w:r>
        <w:rPr>
          <w:rFonts w:ascii="仿宋_GB2312" w:eastAsia="仿宋_GB2312" w:hAnsi="仿宋_GB2312" w:cs="仿宋_GB2312" w:hint="eastAsia"/>
          <w:sz w:val="28"/>
          <w:szCs w:val="28"/>
        </w:rPr>
        <w:lastRenderedPageBreak/>
        <w:t>的！</w:t>
      </w:r>
    </w:p>
    <w:p w:rsidR="0017503E" w:rsidRDefault="003C26EF">
      <w:pPr>
        <w:spacing w:line="44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本次拍卖会本着公平、公开、公正、诚实信用的原则，拍卖会场经过激烈的竞价，竞拍标的在竞买条件较为苛刻的情况下，实现了高溢价成交，最终成交价比起拍价翻了将近三倍</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拍卖会取得圆满成功。</w:t>
      </w:r>
    </w:p>
    <w:p w:rsidR="0017503E" w:rsidRDefault="0017503E">
      <w:pPr>
        <w:spacing w:line="440" w:lineRule="exact"/>
        <w:rPr>
          <w:rFonts w:ascii="仿宋_GB2312" w:eastAsia="仿宋_GB2312" w:hAnsi="仿宋_GB2312" w:cs="仿宋_GB2312"/>
          <w:sz w:val="28"/>
          <w:szCs w:val="28"/>
        </w:rPr>
      </w:pPr>
    </w:p>
    <w:p w:rsidR="0017503E" w:rsidRDefault="003C26EF">
      <w:pPr>
        <w:pStyle w:val="1"/>
        <w:keepNext/>
        <w:keepLines/>
        <w:widowControl w:val="0"/>
        <w:spacing w:before="0" w:beforeAutospacing="0" w:after="0" w:afterAutospacing="0"/>
        <w:jc w:val="center"/>
        <w:rPr>
          <w:rFonts w:ascii="黑体" w:eastAsia="黑体" w:hAnsi="黑体" w:cs="黑体"/>
          <w:b w:val="0"/>
          <w:bCs w:val="0"/>
          <w:sz w:val="36"/>
          <w:szCs w:val="36"/>
        </w:rPr>
      </w:pPr>
      <w:r>
        <w:rPr>
          <w:rFonts w:ascii="黑体" w:eastAsia="黑体" w:hAnsi="黑体" w:cs="黑体" w:hint="eastAsia"/>
          <w:b w:val="0"/>
          <w:bCs w:val="0"/>
          <w:sz w:val="36"/>
          <w:szCs w:val="36"/>
        </w:rPr>
        <w:t>捐赠液晶电视机，</w:t>
      </w:r>
      <w:r>
        <w:rPr>
          <w:rFonts w:ascii="黑体" w:eastAsia="黑体" w:hAnsi="黑体" w:cs="黑体" w:hint="eastAsia"/>
          <w:b w:val="0"/>
          <w:bCs w:val="0"/>
          <w:sz w:val="36"/>
          <w:szCs w:val="36"/>
        </w:rPr>
        <w:t>助推</w:t>
      </w:r>
      <w:r>
        <w:rPr>
          <w:rFonts w:ascii="黑体" w:eastAsia="黑体" w:hAnsi="黑体" w:cs="黑体" w:hint="eastAsia"/>
          <w:b w:val="0"/>
          <w:bCs w:val="0"/>
          <w:sz w:val="36"/>
          <w:szCs w:val="36"/>
        </w:rPr>
        <w:t>隆安县</w:t>
      </w:r>
      <w:r>
        <w:rPr>
          <w:rFonts w:ascii="黑体" w:eastAsia="黑体" w:hAnsi="黑体" w:cs="黑体" w:hint="eastAsia"/>
          <w:b w:val="0"/>
          <w:bCs w:val="0"/>
          <w:sz w:val="36"/>
          <w:szCs w:val="36"/>
        </w:rPr>
        <w:t>乡村振兴</w:t>
      </w:r>
    </w:p>
    <w:p w:rsidR="0017503E" w:rsidRDefault="003C26EF">
      <w:pPr>
        <w:jc w:val="center"/>
        <w:rPr>
          <w:rFonts w:ascii="宋体" w:eastAsia="宋体" w:hAnsi="宋体" w:cs="宋体"/>
          <w:sz w:val="28"/>
          <w:szCs w:val="36"/>
        </w:rPr>
      </w:pPr>
      <w:r>
        <w:rPr>
          <w:rFonts w:ascii="宋体" w:eastAsia="宋体" w:hAnsi="宋体" w:cs="宋体" w:hint="eastAsia"/>
          <w:sz w:val="28"/>
          <w:szCs w:val="36"/>
        </w:rPr>
        <w:t>广西正槌拍卖有限责任公司</w:t>
      </w:r>
      <w:r>
        <w:rPr>
          <w:rFonts w:ascii="宋体" w:eastAsia="宋体" w:hAnsi="宋体" w:cs="宋体" w:hint="eastAsia"/>
          <w:sz w:val="28"/>
          <w:szCs w:val="36"/>
        </w:rPr>
        <w:t xml:space="preserve">  </w:t>
      </w:r>
      <w:r>
        <w:rPr>
          <w:rFonts w:ascii="宋体" w:hAnsi="宋体" w:cs="宋体" w:hint="eastAsia"/>
          <w:sz w:val="28"/>
          <w:szCs w:val="36"/>
        </w:rPr>
        <w:t>李璐</w:t>
      </w:r>
    </w:p>
    <w:p w:rsidR="0017503E" w:rsidRDefault="0017503E">
      <w:pPr>
        <w:spacing w:line="440" w:lineRule="exact"/>
        <w:jc w:val="left"/>
        <w:rPr>
          <w:rFonts w:ascii="仿宋_GB2312" w:eastAsia="仿宋_GB2312" w:hAnsi="仿宋_GB2312" w:cs="仿宋_GB2312"/>
          <w:sz w:val="28"/>
          <w:szCs w:val="36"/>
        </w:rPr>
      </w:pPr>
    </w:p>
    <w:p w:rsidR="0017503E" w:rsidRDefault="003C26EF">
      <w:pPr>
        <w:spacing w:line="440" w:lineRule="exact"/>
        <w:ind w:firstLineChars="200" w:firstLine="560"/>
        <w:jc w:val="left"/>
        <w:rPr>
          <w:rFonts w:ascii="仿宋_GB2312" w:eastAsia="仿宋_GB2312" w:hAnsi="仿宋_GB2312" w:cs="仿宋_GB2312"/>
          <w:sz w:val="28"/>
          <w:szCs w:val="36"/>
        </w:rPr>
      </w:pPr>
      <w:r>
        <w:rPr>
          <w:rFonts w:ascii="仿宋_GB2312" w:eastAsia="仿宋_GB2312" w:hAnsi="仿宋_GB2312" w:cs="仿宋_GB2312" w:hint="eastAsia"/>
          <w:sz w:val="28"/>
          <w:szCs w:val="36"/>
        </w:rPr>
        <w:t>为聚力脱贫攻坚，助推乡村振兴，丰富广大人民群众文化生活。广西正槌拍卖有限责任公司</w:t>
      </w:r>
      <w:r>
        <w:rPr>
          <w:rFonts w:ascii="仿宋_GB2312" w:eastAsia="仿宋_GB2312" w:hAnsi="仿宋_GB2312" w:cs="仿宋_GB2312" w:hint="eastAsia"/>
          <w:sz w:val="28"/>
          <w:szCs w:val="36"/>
        </w:rPr>
        <w:t>联合</w:t>
      </w:r>
      <w:r>
        <w:rPr>
          <w:rFonts w:ascii="仿宋_GB2312" w:eastAsia="仿宋_GB2312" w:hAnsi="仿宋_GB2312" w:cs="仿宋_GB2312" w:hint="eastAsia"/>
          <w:sz w:val="28"/>
          <w:szCs w:val="36"/>
        </w:rPr>
        <w:t>广西企业扶贫助困联合会、广州彩日电子科技有限公司</w:t>
      </w:r>
      <w:r>
        <w:rPr>
          <w:rFonts w:ascii="仿宋_GB2312" w:eastAsia="仿宋_GB2312" w:hAnsi="仿宋_GB2312" w:cs="仿宋_GB2312" w:hint="eastAsia"/>
          <w:sz w:val="28"/>
          <w:szCs w:val="36"/>
        </w:rPr>
        <w:t>和</w:t>
      </w:r>
      <w:r>
        <w:rPr>
          <w:rFonts w:ascii="仿宋_GB2312" w:eastAsia="仿宋_GB2312" w:hAnsi="仿宋_GB2312" w:cs="仿宋_GB2312" w:hint="eastAsia"/>
          <w:sz w:val="28"/>
          <w:szCs w:val="36"/>
        </w:rPr>
        <w:t>广西百事康医疗技术有限公司为</w:t>
      </w:r>
      <w:r>
        <w:rPr>
          <w:rFonts w:ascii="仿宋_GB2312" w:eastAsia="仿宋_GB2312" w:hAnsi="仿宋_GB2312" w:cs="仿宋_GB2312" w:hint="eastAsia"/>
          <w:sz w:val="28"/>
          <w:szCs w:val="36"/>
        </w:rPr>
        <w:t>隆安</w:t>
      </w:r>
      <w:r>
        <w:rPr>
          <w:rFonts w:ascii="仿宋_GB2312" w:eastAsia="仿宋_GB2312" w:hAnsi="仿宋_GB2312" w:cs="仿宋_GB2312" w:hint="eastAsia"/>
          <w:sz w:val="28"/>
          <w:szCs w:val="36"/>
        </w:rPr>
        <w:t>县捐助总价值</w:t>
      </w:r>
      <w:r>
        <w:rPr>
          <w:rFonts w:ascii="仿宋_GB2312" w:eastAsia="仿宋_GB2312" w:hAnsi="仿宋_GB2312" w:cs="仿宋_GB2312" w:hint="eastAsia"/>
          <w:sz w:val="28"/>
          <w:szCs w:val="36"/>
        </w:rPr>
        <w:t>90</w:t>
      </w:r>
      <w:r>
        <w:rPr>
          <w:rFonts w:ascii="仿宋_GB2312" w:eastAsia="仿宋_GB2312" w:hAnsi="仿宋_GB2312" w:cs="仿宋_GB2312" w:hint="eastAsia"/>
          <w:sz w:val="28"/>
          <w:szCs w:val="36"/>
        </w:rPr>
        <w:t>余万</w:t>
      </w:r>
      <w:r>
        <w:rPr>
          <w:rFonts w:ascii="仿宋_GB2312" w:eastAsia="仿宋_GB2312" w:hAnsi="仿宋_GB2312" w:cs="仿宋_GB2312" w:hint="eastAsia"/>
          <w:sz w:val="28"/>
          <w:szCs w:val="36"/>
        </w:rPr>
        <w:t>元</w:t>
      </w:r>
      <w:r>
        <w:rPr>
          <w:rFonts w:ascii="仿宋_GB2312" w:eastAsia="仿宋_GB2312" w:hAnsi="仿宋_GB2312" w:cs="仿宋_GB2312" w:hint="eastAsia"/>
          <w:sz w:val="28"/>
          <w:szCs w:val="36"/>
        </w:rPr>
        <w:t>的液晶电视机</w:t>
      </w:r>
      <w:r>
        <w:rPr>
          <w:rFonts w:ascii="仿宋_GB2312" w:eastAsia="仿宋_GB2312" w:hAnsi="仿宋_GB2312" w:cs="仿宋_GB2312" w:hint="eastAsia"/>
          <w:sz w:val="28"/>
          <w:szCs w:val="36"/>
        </w:rPr>
        <w:t>299</w:t>
      </w:r>
      <w:r>
        <w:rPr>
          <w:rFonts w:ascii="仿宋_GB2312" w:eastAsia="仿宋_GB2312" w:hAnsi="仿宋_GB2312" w:cs="仿宋_GB2312" w:hint="eastAsia"/>
          <w:sz w:val="28"/>
          <w:szCs w:val="36"/>
        </w:rPr>
        <w:t>台</w:t>
      </w:r>
      <w:r>
        <w:rPr>
          <w:rFonts w:ascii="仿宋_GB2312" w:eastAsia="仿宋_GB2312" w:hAnsi="仿宋_GB2312" w:cs="仿宋_GB2312" w:hint="eastAsia"/>
          <w:sz w:val="28"/>
          <w:szCs w:val="36"/>
        </w:rPr>
        <w:t>。</w:t>
      </w:r>
    </w:p>
    <w:p w:rsidR="0017503E" w:rsidRDefault="003C26EF">
      <w:pPr>
        <w:spacing w:line="440" w:lineRule="exact"/>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11</w:t>
      </w:r>
      <w:r>
        <w:rPr>
          <w:rFonts w:ascii="仿宋_GB2312" w:eastAsia="仿宋_GB2312" w:hAnsi="仿宋_GB2312" w:cs="仿宋_GB2312" w:hint="eastAsia"/>
          <w:sz w:val="28"/>
          <w:szCs w:val="36"/>
        </w:rPr>
        <w:t>月</w:t>
      </w:r>
      <w:r>
        <w:rPr>
          <w:rFonts w:ascii="仿宋_GB2312" w:eastAsia="仿宋_GB2312" w:hAnsi="仿宋_GB2312" w:cs="仿宋_GB2312" w:hint="eastAsia"/>
          <w:sz w:val="28"/>
          <w:szCs w:val="36"/>
        </w:rPr>
        <w:t>25</w:t>
      </w:r>
      <w:r>
        <w:rPr>
          <w:rFonts w:ascii="仿宋_GB2312" w:eastAsia="仿宋_GB2312" w:hAnsi="仿宋_GB2312" w:cs="仿宋_GB2312" w:hint="eastAsia"/>
          <w:sz w:val="28"/>
          <w:szCs w:val="36"/>
        </w:rPr>
        <w:t>日上午在上渡街道办</w:t>
      </w:r>
      <w:r>
        <w:rPr>
          <w:rFonts w:ascii="仿宋_GB2312" w:eastAsia="仿宋_GB2312" w:hAnsi="仿宋_GB2312" w:cs="仿宋_GB2312" w:hint="eastAsia"/>
          <w:sz w:val="28"/>
          <w:szCs w:val="36"/>
        </w:rPr>
        <w:t>事处</w:t>
      </w:r>
      <w:r>
        <w:rPr>
          <w:rFonts w:ascii="仿宋_GB2312" w:eastAsia="仿宋_GB2312" w:hAnsi="仿宋_GB2312" w:cs="仿宋_GB2312" w:hint="eastAsia"/>
          <w:sz w:val="28"/>
          <w:szCs w:val="36"/>
        </w:rPr>
        <w:t>隆重举行捐赠仪式，县委组织部常务副部长李桂端</w:t>
      </w:r>
      <w:r>
        <w:rPr>
          <w:rFonts w:ascii="仿宋_GB2312" w:eastAsia="仿宋_GB2312" w:hAnsi="仿宋_GB2312" w:cs="仿宋_GB2312" w:hint="eastAsia"/>
          <w:sz w:val="28"/>
          <w:szCs w:val="36"/>
        </w:rPr>
        <w:t>、</w:t>
      </w:r>
      <w:r>
        <w:rPr>
          <w:rFonts w:ascii="仿宋_GB2312" w:eastAsia="仿宋_GB2312" w:hAnsi="仿宋_GB2312" w:cs="仿宋_GB2312" w:hint="eastAsia"/>
          <w:sz w:val="28"/>
          <w:szCs w:val="36"/>
        </w:rPr>
        <w:t>广西正槌拍卖有限责任公司</w:t>
      </w:r>
      <w:r>
        <w:rPr>
          <w:rFonts w:ascii="仿宋_GB2312" w:eastAsia="仿宋_GB2312" w:hAnsi="仿宋_GB2312" w:cs="仿宋_GB2312" w:hint="eastAsia"/>
          <w:sz w:val="28"/>
          <w:szCs w:val="36"/>
        </w:rPr>
        <w:t>副总经理彭荣华以及</w:t>
      </w:r>
      <w:r>
        <w:rPr>
          <w:rFonts w:ascii="仿宋_GB2312" w:eastAsia="仿宋_GB2312" w:hAnsi="仿宋_GB2312" w:cs="仿宋_GB2312" w:hint="eastAsia"/>
          <w:sz w:val="28"/>
          <w:szCs w:val="36"/>
        </w:rPr>
        <w:t>各乡镇（街道）村干部代表</w:t>
      </w:r>
      <w:r>
        <w:rPr>
          <w:rFonts w:ascii="仿宋_GB2312" w:eastAsia="仿宋_GB2312" w:hAnsi="仿宋_GB2312" w:cs="仿宋_GB2312" w:hint="eastAsia"/>
          <w:sz w:val="28"/>
          <w:szCs w:val="36"/>
        </w:rPr>
        <w:t>共</w:t>
      </w:r>
      <w:r>
        <w:rPr>
          <w:rFonts w:ascii="仿宋_GB2312" w:eastAsia="仿宋_GB2312" w:hAnsi="仿宋_GB2312" w:cs="仿宋_GB2312" w:hint="eastAsia"/>
          <w:sz w:val="28"/>
          <w:szCs w:val="36"/>
        </w:rPr>
        <w:t>四十多人参加了捐赠仪式。</w:t>
      </w:r>
    </w:p>
    <w:p w:rsidR="0017503E" w:rsidRDefault="003C26EF">
      <w:pPr>
        <w:spacing w:line="440" w:lineRule="exact"/>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捐赠仪式上，县领导刘社德代表县委、县政府向广西正槌拍卖有限责任公司</w:t>
      </w:r>
      <w:r>
        <w:rPr>
          <w:rFonts w:ascii="仿宋_GB2312" w:eastAsia="仿宋_GB2312" w:hAnsi="仿宋_GB2312" w:cs="仿宋_GB2312" w:hint="eastAsia"/>
          <w:sz w:val="28"/>
          <w:szCs w:val="36"/>
        </w:rPr>
        <w:t>等爱心企业</w:t>
      </w:r>
      <w:r>
        <w:rPr>
          <w:rFonts w:ascii="仿宋_GB2312" w:eastAsia="仿宋_GB2312" w:hAnsi="仿宋_GB2312" w:cs="仿宋_GB2312" w:hint="eastAsia"/>
          <w:sz w:val="28"/>
          <w:szCs w:val="36"/>
        </w:rPr>
        <w:t>表示感谢</w:t>
      </w:r>
      <w:r>
        <w:rPr>
          <w:rFonts w:ascii="仿宋_GB2312" w:eastAsia="仿宋_GB2312" w:hAnsi="仿宋_GB2312" w:cs="仿宋_GB2312" w:hint="eastAsia"/>
          <w:sz w:val="28"/>
          <w:szCs w:val="36"/>
        </w:rPr>
        <w:t>。</w:t>
      </w:r>
      <w:r>
        <w:rPr>
          <w:rFonts w:ascii="仿宋_GB2312" w:eastAsia="仿宋_GB2312" w:hAnsi="仿宋_GB2312" w:cs="仿宋_GB2312" w:hint="eastAsia"/>
          <w:sz w:val="28"/>
          <w:szCs w:val="36"/>
        </w:rPr>
        <w:t>刘社德表示，爱心企业</w:t>
      </w:r>
      <w:r>
        <w:rPr>
          <w:rFonts w:ascii="仿宋_GB2312" w:eastAsia="仿宋_GB2312" w:hAnsi="仿宋_GB2312" w:cs="仿宋_GB2312" w:hint="eastAsia"/>
          <w:sz w:val="28"/>
          <w:szCs w:val="36"/>
        </w:rPr>
        <w:t>的捐赠行动是</w:t>
      </w:r>
      <w:r>
        <w:rPr>
          <w:rFonts w:ascii="仿宋_GB2312" w:eastAsia="仿宋_GB2312" w:hAnsi="仿宋_GB2312" w:cs="仿宋_GB2312" w:hint="eastAsia"/>
          <w:sz w:val="28"/>
          <w:szCs w:val="36"/>
        </w:rPr>
        <w:t>对隆安</w:t>
      </w:r>
      <w:r>
        <w:rPr>
          <w:rFonts w:ascii="仿宋_GB2312" w:eastAsia="仿宋_GB2312" w:hAnsi="仿宋_GB2312" w:cs="仿宋_GB2312" w:hint="eastAsia"/>
          <w:sz w:val="28"/>
          <w:szCs w:val="36"/>
        </w:rPr>
        <w:t>县</w:t>
      </w:r>
      <w:r>
        <w:rPr>
          <w:rFonts w:ascii="仿宋_GB2312" w:eastAsia="仿宋_GB2312" w:hAnsi="仿宋_GB2312" w:cs="仿宋_GB2312" w:hint="eastAsia"/>
          <w:sz w:val="28"/>
          <w:szCs w:val="36"/>
        </w:rPr>
        <w:t>脱</w:t>
      </w:r>
      <w:r>
        <w:rPr>
          <w:rFonts w:ascii="仿宋_GB2312" w:eastAsia="仿宋_GB2312" w:hAnsi="仿宋_GB2312" w:cs="仿宋_GB2312" w:hint="eastAsia"/>
          <w:sz w:val="28"/>
          <w:szCs w:val="36"/>
        </w:rPr>
        <w:t>贫攻坚工作的大力支持，希望各乡镇要怀着感恩的心用好这批电视设备，学习脱贫经验，转变观念，激发自身发展动力，走上脱贫奔小康的大道。</w:t>
      </w:r>
    </w:p>
    <w:p w:rsidR="0017503E" w:rsidRDefault="003C26EF">
      <w:pPr>
        <w:spacing w:line="440" w:lineRule="exact"/>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广西正槌拍卖有限责任公司负责人表示，捐赠电视是企业践行社会责任的一种体现，希望</w:t>
      </w:r>
      <w:r>
        <w:rPr>
          <w:rFonts w:ascii="仿宋_GB2312" w:eastAsia="仿宋_GB2312" w:hAnsi="仿宋_GB2312" w:cs="仿宋_GB2312" w:hint="eastAsia"/>
          <w:sz w:val="28"/>
          <w:szCs w:val="36"/>
        </w:rPr>
        <w:t>通过捐赠</w:t>
      </w:r>
      <w:r>
        <w:rPr>
          <w:rFonts w:ascii="仿宋_GB2312" w:eastAsia="仿宋_GB2312" w:hAnsi="仿宋_GB2312" w:cs="仿宋_GB2312" w:hint="eastAsia"/>
          <w:sz w:val="28"/>
          <w:szCs w:val="36"/>
        </w:rPr>
        <w:t>能为基层群众提供帮助，让他们生活更加幸福，同时为隆安脱贫攻坚、乡村振兴贡献力量。</w:t>
      </w:r>
    </w:p>
    <w:p w:rsidR="0017503E" w:rsidRDefault="0017503E">
      <w:pPr>
        <w:spacing w:line="440" w:lineRule="exact"/>
        <w:rPr>
          <w:rFonts w:ascii="仿宋_GB2312" w:eastAsia="仿宋_GB2312" w:hAnsi="仿宋_GB2312" w:cs="仿宋_GB2312"/>
          <w:bCs/>
          <w:kern w:val="0"/>
          <w:sz w:val="28"/>
          <w:szCs w:val="28"/>
          <w:shd w:val="clear" w:color="auto" w:fill="FFFFFF"/>
          <w:lang w:bidi="ar"/>
        </w:rPr>
      </w:pPr>
    </w:p>
    <w:p w:rsidR="0017503E" w:rsidRDefault="003C26EF">
      <w:pPr>
        <w:jc w:val="center"/>
        <w:rPr>
          <w:rFonts w:ascii="黑体" w:eastAsia="黑体" w:hAnsi="黑体" w:cs="黑体"/>
          <w:sz w:val="36"/>
          <w:szCs w:val="36"/>
        </w:rPr>
      </w:pPr>
      <w:r>
        <w:rPr>
          <w:rFonts w:ascii="黑体" w:eastAsia="黑体" w:hAnsi="黑体" w:cs="黑体" w:hint="eastAsia"/>
          <w:sz w:val="36"/>
          <w:szCs w:val="36"/>
        </w:rPr>
        <w:t>慰问老人献爱心活动</w:t>
      </w:r>
    </w:p>
    <w:p w:rsidR="0017503E" w:rsidRDefault="003C26EF">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广西中拍联拍卖有限公司</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刘业勤</w:t>
      </w:r>
    </w:p>
    <w:p w:rsidR="0017503E" w:rsidRDefault="0017503E">
      <w:pPr>
        <w:spacing w:line="440" w:lineRule="exact"/>
        <w:rPr>
          <w:rFonts w:ascii="仿宋_GB2312" w:eastAsia="仿宋_GB2312" w:hAnsi="仿宋_GB2312" w:cs="仿宋_GB2312"/>
          <w:b/>
          <w:bCs/>
          <w:sz w:val="28"/>
          <w:szCs w:val="28"/>
        </w:rPr>
      </w:pPr>
    </w:p>
    <w:p w:rsidR="0017503E" w:rsidRDefault="003C26EF">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为弘扬中华传统美德，本公司员工近期会同其他爱心人士前往兴业县铁联仁康养老院进行慰问老人献爱心活动。</w:t>
      </w:r>
    </w:p>
    <w:p w:rsidR="0017503E" w:rsidRDefault="003C26EF">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仁康养老院位于葵阳镇边远地区的铁联，距镇上</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多公里，历史上这里曾是桂东南起义的地方，敬老爱老气氛浓厚。这些年，党和政府非常关心孤寡老人及失去自理能力的老人，由当地政府牵头，政府与社会机构合办了这一养老院。五十多位老人在这里有了一个自己安享晚年的大家庭。这些老人有的长期患病，有的年事已高，失去自理能力，</w:t>
      </w:r>
      <w:r>
        <w:rPr>
          <w:rFonts w:ascii="仿宋_GB2312" w:eastAsia="仿宋_GB2312" w:hAnsi="仿宋_GB2312" w:cs="仿宋_GB2312" w:hint="eastAsia"/>
          <w:sz w:val="28"/>
          <w:szCs w:val="28"/>
        </w:rPr>
        <w:t>这些老人在养老院都得到了妥善的照顾，享受着党与政府的关怀与温暖。</w:t>
      </w:r>
    </w:p>
    <w:p w:rsidR="0017503E" w:rsidRDefault="003C26EF">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11</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日早上，我公司员工与葵阳儿女文艺队</w:t>
      </w:r>
      <w:r>
        <w:rPr>
          <w:rFonts w:ascii="仿宋_GB2312" w:eastAsia="仿宋_GB2312" w:hAnsi="仿宋_GB2312" w:cs="仿宋_GB2312" w:hint="eastAsia"/>
          <w:sz w:val="28"/>
          <w:szCs w:val="28"/>
        </w:rPr>
        <w:t>成员一行</w:t>
      </w:r>
      <w:r>
        <w:rPr>
          <w:rFonts w:ascii="仿宋_GB2312" w:eastAsia="仿宋_GB2312" w:hAnsi="仿宋_GB2312" w:cs="仿宋_GB2312" w:hint="eastAsia"/>
          <w:sz w:val="28"/>
          <w:szCs w:val="28"/>
        </w:rPr>
        <w:t>50</w:t>
      </w:r>
      <w:r>
        <w:rPr>
          <w:rFonts w:ascii="仿宋_GB2312" w:eastAsia="仿宋_GB2312" w:hAnsi="仿宋_GB2312" w:cs="仿宋_GB2312" w:hint="eastAsia"/>
          <w:sz w:val="28"/>
          <w:szCs w:val="28"/>
        </w:rPr>
        <w:t>多人带着衣服、礼品来到了养老院。我们把代表浓浓亲情的礼品送到老人手上，并把准备了多日的节目一一向老人们表演，赢得了一阵阵的掌声。</w:t>
      </w:r>
    </w:p>
    <w:p w:rsidR="0017503E" w:rsidRDefault="003C26EF">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活动中，我们与老人分别进行了互动，并详细了解部分空巢老人及孤寡老人的生活状况和身体情况，情真意切的关怀让这些老人真心感受到了社会主义大家庭的温暖。</w:t>
      </w:r>
    </w:p>
    <w:p w:rsidR="0017503E" w:rsidRDefault="0017503E">
      <w:pPr>
        <w:spacing w:line="440" w:lineRule="exact"/>
        <w:rPr>
          <w:rFonts w:ascii="仿宋_GB2312" w:eastAsia="仿宋_GB2312" w:hAnsi="仿宋_GB2312" w:cs="仿宋_GB2312"/>
          <w:sz w:val="28"/>
          <w:szCs w:val="28"/>
        </w:rPr>
      </w:pPr>
    </w:p>
    <w:p w:rsidR="0017503E" w:rsidRDefault="003C26EF">
      <w:pPr>
        <w:jc w:val="center"/>
        <w:rPr>
          <w:rFonts w:ascii="黑体" w:eastAsia="黑体" w:hAnsi="黑体" w:cs="黑体"/>
          <w:sz w:val="36"/>
          <w:szCs w:val="36"/>
        </w:rPr>
      </w:pPr>
      <w:r>
        <w:rPr>
          <w:rFonts w:ascii="黑体" w:eastAsia="黑体" w:hAnsi="黑体" w:cs="黑体" w:hint="eastAsia"/>
          <w:sz w:val="36"/>
          <w:szCs w:val="36"/>
        </w:rPr>
        <w:t>“奉献爱心</w:t>
      </w:r>
      <w:r>
        <w:rPr>
          <w:rFonts w:ascii="黑体" w:eastAsia="黑体" w:hAnsi="黑体" w:cs="黑体" w:hint="eastAsia"/>
          <w:sz w:val="36"/>
          <w:szCs w:val="36"/>
        </w:rPr>
        <w:t xml:space="preserve"> </w:t>
      </w:r>
      <w:r>
        <w:rPr>
          <w:rFonts w:ascii="黑体" w:eastAsia="黑体" w:hAnsi="黑体" w:cs="黑体" w:hint="eastAsia"/>
          <w:sz w:val="36"/>
          <w:szCs w:val="36"/>
        </w:rPr>
        <w:t>公益助学”慈善拍卖会在邕圆满举行</w:t>
      </w:r>
    </w:p>
    <w:p w:rsidR="0017503E" w:rsidRDefault="003C26EF">
      <w:pPr>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广西南宁东里欣拍卖有限责任公司</w:t>
      </w:r>
      <w:r>
        <w:rPr>
          <w:rFonts w:ascii="仿宋_GB2312" w:eastAsia="仿宋_GB2312" w:hAnsi="仿宋_GB2312" w:cs="仿宋_GB2312" w:hint="eastAsia"/>
          <w:kern w:val="0"/>
          <w:sz w:val="28"/>
          <w:szCs w:val="28"/>
          <w:lang w:bidi="ar"/>
        </w:rPr>
        <w:t xml:space="preserve">  </w:t>
      </w:r>
      <w:r>
        <w:rPr>
          <w:rFonts w:ascii="仿宋_GB2312" w:eastAsia="仿宋_GB2312" w:hAnsi="仿宋_GB2312" w:cs="仿宋_GB2312" w:hint="eastAsia"/>
          <w:kern w:val="0"/>
          <w:sz w:val="28"/>
          <w:szCs w:val="28"/>
          <w:lang w:bidi="ar"/>
        </w:rPr>
        <w:t>梁紫轩</w:t>
      </w:r>
    </w:p>
    <w:p w:rsidR="0017503E" w:rsidRDefault="0017503E">
      <w:pPr>
        <w:spacing w:line="440" w:lineRule="exact"/>
        <w:ind w:firstLineChars="200" w:firstLine="560"/>
        <w:jc w:val="left"/>
        <w:rPr>
          <w:rFonts w:ascii="仿宋_GB2312" w:eastAsia="仿宋_GB2312" w:hAnsi="仿宋_GB2312" w:cs="仿宋_GB2312"/>
          <w:sz w:val="28"/>
          <w:szCs w:val="28"/>
        </w:rPr>
      </w:pPr>
    </w:p>
    <w:p w:rsidR="0017503E" w:rsidRDefault="003C26EF">
      <w:pPr>
        <w:spacing w:line="4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2020</w:t>
      </w:r>
      <w:r>
        <w:rPr>
          <w:rFonts w:ascii="仿宋_GB2312" w:eastAsia="仿宋_GB2312" w:hAnsi="仿宋_GB2312" w:cs="仿宋_GB2312" w:hint="eastAsia"/>
          <w:sz w:val="28"/>
          <w:szCs w:val="28"/>
        </w:rPr>
        <w:t>年，是决战决胜脱贫的关键期，是全面建成小康社会的收官之年。为使隆林县里留守儿童获得更好的教育资源，</w:t>
      </w:r>
      <w:r>
        <w:rPr>
          <w:rFonts w:ascii="仿宋_GB2312" w:eastAsia="仿宋_GB2312" w:hAnsi="仿宋_GB2312" w:cs="仿宋_GB2312" w:hint="eastAsia"/>
          <w:sz w:val="28"/>
          <w:szCs w:val="28"/>
        </w:rPr>
        <w:t>巩固脱贫成效</w:t>
      </w:r>
      <w:r>
        <w:rPr>
          <w:rFonts w:ascii="仿宋_GB2312" w:eastAsia="仿宋_GB2312" w:hAnsi="仿宋_GB2312" w:cs="仿宋_GB2312" w:hint="eastAsia"/>
          <w:sz w:val="28"/>
          <w:szCs w:val="28"/>
        </w:rPr>
        <w:t>，夯实乡村振兴建设成果，</w:t>
      </w: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23</w:t>
      </w:r>
      <w:r>
        <w:rPr>
          <w:rFonts w:ascii="仿宋_GB2312" w:eastAsia="仿宋_GB2312" w:hAnsi="仿宋_GB2312" w:cs="仿宋_GB2312" w:hint="eastAsia"/>
          <w:sz w:val="28"/>
          <w:szCs w:val="28"/>
        </w:rPr>
        <w:t>日上午</w:t>
      </w: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时，在广西规划馆三楼多</w:t>
      </w:r>
      <w:r>
        <w:rPr>
          <w:rFonts w:ascii="仿宋_GB2312" w:eastAsia="仿宋_GB2312" w:hAnsi="仿宋_GB2312" w:cs="仿宋_GB2312" w:hint="eastAsia"/>
          <w:sz w:val="28"/>
          <w:szCs w:val="28"/>
        </w:rPr>
        <w:lastRenderedPageBreak/>
        <w:t>功能厅内，随着《爱的奉献》主旋律的响起，由区政协办公厅携手广西旅发集团主办，广西南宁东里欣拍卖有限责任公司承办的“奉献爱心</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公益助学”慈善拍卖会正式拉开帷幕。自治区政协副主席、党组副书记黄道伟和多位爱心书画名家及</w:t>
      </w:r>
      <w:r>
        <w:rPr>
          <w:rFonts w:ascii="仿宋_GB2312" w:eastAsia="仿宋_GB2312" w:hAnsi="仿宋_GB2312" w:cs="仿宋_GB2312" w:hint="eastAsia"/>
          <w:sz w:val="28"/>
          <w:szCs w:val="28"/>
        </w:rPr>
        <w:t>30</w:t>
      </w:r>
      <w:r>
        <w:rPr>
          <w:rFonts w:ascii="仿宋_GB2312" w:eastAsia="仿宋_GB2312" w:hAnsi="仿宋_GB2312" w:cs="仿宋_GB2312" w:hint="eastAsia"/>
          <w:sz w:val="28"/>
          <w:szCs w:val="28"/>
        </w:rPr>
        <w:t>多家社会爱心企业代表一同现场助力。</w:t>
      </w:r>
    </w:p>
    <w:p w:rsidR="0017503E" w:rsidRDefault="003C26EF">
      <w:pPr>
        <w:spacing w:line="4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此次慈善拍卖会以“奉献爱心</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公益助学”为主题，募集了区内外著名书画家阳山，吴学</w:t>
      </w:r>
      <w:r>
        <w:rPr>
          <w:rFonts w:ascii="仿宋_GB2312" w:eastAsia="仿宋_GB2312" w:hAnsi="仿宋_GB2312" w:cs="仿宋_GB2312" w:hint="eastAsia"/>
          <w:sz w:val="28"/>
          <w:szCs w:val="28"/>
        </w:rPr>
        <w:t>斌，柒万里等精品力作</w:t>
      </w:r>
      <w:r>
        <w:rPr>
          <w:rFonts w:ascii="仿宋_GB2312" w:eastAsia="仿宋_GB2312" w:hAnsi="仿宋_GB2312" w:cs="仿宋_GB2312" w:hint="eastAsia"/>
          <w:sz w:val="28"/>
          <w:szCs w:val="28"/>
        </w:rPr>
        <w:t>120</w:t>
      </w:r>
      <w:r>
        <w:rPr>
          <w:rFonts w:ascii="仿宋_GB2312" w:eastAsia="仿宋_GB2312" w:hAnsi="仿宋_GB2312" w:cs="仿宋_GB2312" w:hint="eastAsia"/>
          <w:sz w:val="28"/>
          <w:szCs w:val="28"/>
        </w:rPr>
        <w:t>余副参与拍卖。拍卖会现场气氛活跃，众多爱心人士频频举牌竞价。其中，最为突出的竞价作品当属著名画家柒万里的《邀月图》，经多番激烈竞价终以</w:t>
      </w:r>
      <w:r>
        <w:rPr>
          <w:rFonts w:ascii="仿宋_GB2312" w:eastAsia="仿宋_GB2312" w:hAnsi="仿宋_GB2312" w:cs="仿宋_GB2312" w:hint="eastAsia"/>
          <w:sz w:val="28"/>
          <w:szCs w:val="28"/>
        </w:rPr>
        <w:t>1.8</w:t>
      </w:r>
      <w:r>
        <w:rPr>
          <w:rFonts w:ascii="仿宋_GB2312" w:eastAsia="仿宋_GB2312" w:hAnsi="仿宋_GB2312" w:cs="仿宋_GB2312" w:hint="eastAsia"/>
          <w:sz w:val="28"/>
          <w:szCs w:val="28"/>
        </w:rPr>
        <w:t>万元成交。在现场各界爱心人士的慷慨助力之下，本次活动共筹得善款</w:t>
      </w:r>
      <w:r>
        <w:rPr>
          <w:rFonts w:ascii="仿宋_GB2312" w:eastAsia="仿宋_GB2312" w:hAnsi="仿宋_GB2312" w:cs="仿宋_GB2312" w:hint="eastAsia"/>
          <w:sz w:val="28"/>
          <w:szCs w:val="28"/>
        </w:rPr>
        <w:t>16.64</w:t>
      </w:r>
      <w:r>
        <w:rPr>
          <w:rFonts w:ascii="仿宋_GB2312" w:eastAsia="仿宋_GB2312" w:hAnsi="仿宋_GB2312" w:cs="仿宋_GB2312" w:hint="eastAsia"/>
          <w:sz w:val="28"/>
          <w:szCs w:val="28"/>
        </w:rPr>
        <w:t>万元，筹集所得善款将由政协办公厅如数捐赠隆林政协用于捐资助学，进一步弘扬慈善文化。</w:t>
      </w:r>
    </w:p>
    <w:p w:rsidR="0017503E" w:rsidRDefault="003C26EF">
      <w:pPr>
        <w:spacing w:line="4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我公司已经连续两年承办这样有意义的活动了，今后还会持续关注各地区的慈善教育事业，积极参与公益慈善活动，把爱传递下去。同时，也希望本次活动能引领出更多的爱心人士，去关注教育事业，参与公益活动。</w:t>
      </w:r>
    </w:p>
    <w:p w:rsidR="0017503E" w:rsidRDefault="003C26EF">
      <w:pPr>
        <w:spacing w:line="4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爱，是人类共同的语言，是慈善事业不竭的动力。赠一份书香，留一份真情，我们的情义在微小中传递的是博大的爱心，将“慈善”的种子感受阳光雨露，让爱无止境，永不枯竭！</w:t>
      </w:r>
    </w:p>
    <w:p w:rsidR="0017503E" w:rsidRDefault="0017503E">
      <w:pPr>
        <w:spacing w:line="440" w:lineRule="exact"/>
        <w:rPr>
          <w:rFonts w:ascii="仿宋_GB2312" w:eastAsia="仿宋_GB2312" w:hAnsi="仿宋_GB2312" w:cs="仿宋_GB2312"/>
          <w:sz w:val="28"/>
          <w:szCs w:val="28"/>
        </w:rPr>
      </w:pPr>
    </w:p>
    <w:p w:rsidR="0017503E" w:rsidRDefault="003C26EF">
      <w:pPr>
        <w:pStyle w:val="1"/>
        <w:shd w:val="clear" w:color="auto" w:fill="FFFFFF"/>
        <w:spacing w:before="0" w:beforeAutospacing="0" w:after="0" w:afterAutospacing="0"/>
        <w:jc w:val="center"/>
        <w:rPr>
          <w:rFonts w:ascii="黑体" w:eastAsia="黑体" w:hAnsi="黑体" w:cs="黑体"/>
          <w:b w:val="0"/>
          <w:bCs w:val="0"/>
          <w:spacing w:val="15"/>
          <w:sz w:val="36"/>
          <w:szCs w:val="36"/>
          <w:shd w:val="clear" w:color="auto" w:fill="FFFFFF"/>
        </w:rPr>
      </w:pPr>
      <w:r>
        <w:rPr>
          <w:rFonts w:ascii="黑体" w:eastAsia="黑体" w:hAnsi="黑体" w:cs="黑体" w:hint="eastAsia"/>
          <w:b w:val="0"/>
          <w:bCs w:val="0"/>
          <w:kern w:val="0"/>
          <w:sz w:val="36"/>
          <w:szCs w:val="36"/>
          <w:shd w:val="clear" w:color="auto" w:fill="FFFFFF"/>
          <w:lang w:bidi="ar"/>
        </w:rPr>
        <w:t>正槌党支部组织员工</w:t>
      </w:r>
      <w:r>
        <w:rPr>
          <w:rFonts w:ascii="黑体" w:eastAsia="黑体" w:hAnsi="黑体" w:cs="黑体" w:hint="eastAsia"/>
          <w:b w:val="0"/>
          <w:bCs w:val="0"/>
          <w:spacing w:val="15"/>
          <w:sz w:val="36"/>
          <w:szCs w:val="36"/>
          <w:shd w:val="clear" w:color="auto" w:fill="FFFFFF"/>
        </w:rPr>
        <w:t>学习贯彻党的</w:t>
      </w:r>
    </w:p>
    <w:p w:rsidR="0017503E" w:rsidRDefault="003C26EF">
      <w:pPr>
        <w:pStyle w:val="1"/>
        <w:shd w:val="clear" w:color="auto" w:fill="FFFFFF"/>
        <w:spacing w:before="0" w:beforeAutospacing="0" w:after="0" w:afterAutospacing="0"/>
        <w:jc w:val="center"/>
        <w:rPr>
          <w:rFonts w:ascii="黑体" w:eastAsia="黑体" w:hAnsi="黑体" w:cs="黑体"/>
          <w:b w:val="0"/>
          <w:bCs w:val="0"/>
          <w:spacing w:val="15"/>
          <w:sz w:val="36"/>
          <w:szCs w:val="36"/>
        </w:rPr>
      </w:pPr>
      <w:r>
        <w:rPr>
          <w:rFonts w:ascii="黑体" w:eastAsia="黑体" w:hAnsi="黑体" w:cs="黑体" w:hint="eastAsia"/>
          <w:b w:val="0"/>
          <w:bCs w:val="0"/>
          <w:spacing w:val="15"/>
          <w:sz w:val="36"/>
          <w:szCs w:val="36"/>
          <w:shd w:val="clear" w:color="auto" w:fill="FFFFFF"/>
        </w:rPr>
        <w:t>十九届五中全会精神</w:t>
      </w:r>
    </w:p>
    <w:p w:rsidR="0017503E" w:rsidRDefault="003C26EF">
      <w:pPr>
        <w:jc w:val="center"/>
        <w:rPr>
          <w:rFonts w:ascii="仿宋_GB2312" w:eastAsia="仿宋_GB2312" w:hAnsi="仿宋_GB2312" w:cs="仿宋_GB2312"/>
          <w:kern w:val="0"/>
          <w:sz w:val="28"/>
          <w:szCs w:val="28"/>
          <w:shd w:val="clear" w:color="auto" w:fill="FFFFFF"/>
          <w:lang w:bidi="ar"/>
        </w:rPr>
      </w:pPr>
      <w:r>
        <w:rPr>
          <w:rFonts w:ascii="仿宋_GB2312" w:eastAsia="仿宋_GB2312" w:hAnsi="仿宋_GB2312" w:cs="仿宋_GB2312" w:hint="eastAsia"/>
          <w:kern w:val="0"/>
          <w:sz w:val="28"/>
          <w:szCs w:val="28"/>
          <w:shd w:val="clear" w:color="auto" w:fill="FFFFFF"/>
          <w:lang w:bidi="ar"/>
        </w:rPr>
        <w:t>广西正槌拍卖有限责任公司</w:t>
      </w:r>
      <w:r>
        <w:rPr>
          <w:rFonts w:ascii="仿宋_GB2312" w:eastAsia="仿宋_GB2312" w:hAnsi="仿宋_GB2312" w:cs="仿宋_GB2312" w:hint="eastAsia"/>
          <w:kern w:val="0"/>
          <w:sz w:val="28"/>
          <w:szCs w:val="28"/>
          <w:shd w:val="clear" w:color="auto" w:fill="FFFFFF"/>
          <w:lang w:bidi="ar"/>
        </w:rPr>
        <w:t xml:space="preserve">  </w:t>
      </w:r>
      <w:r>
        <w:rPr>
          <w:rFonts w:ascii="仿宋_GB2312" w:eastAsia="仿宋_GB2312" w:hAnsi="仿宋_GB2312" w:cs="仿宋_GB2312" w:hint="eastAsia"/>
          <w:kern w:val="0"/>
          <w:sz w:val="28"/>
          <w:szCs w:val="28"/>
          <w:shd w:val="clear" w:color="auto" w:fill="FFFFFF"/>
          <w:lang w:bidi="ar"/>
        </w:rPr>
        <w:t>李璐</w:t>
      </w:r>
    </w:p>
    <w:p w:rsidR="0017503E" w:rsidRDefault="0017503E">
      <w:pPr>
        <w:spacing w:line="440" w:lineRule="exact"/>
        <w:jc w:val="center"/>
        <w:rPr>
          <w:rFonts w:ascii="仿宋_GB2312" w:eastAsia="仿宋_GB2312" w:hAnsi="仿宋_GB2312" w:cs="仿宋_GB2312"/>
          <w:b/>
          <w:bCs/>
          <w:kern w:val="0"/>
          <w:sz w:val="28"/>
          <w:szCs w:val="28"/>
          <w:shd w:val="clear" w:color="auto" w:fill="FFFFFF"/>
          <w:lang w:bidi="ar"/>
        </w:rPr>
      </w:pPr>
    </w:p>
    <w:p w:rsidR="0017503E" w:rsidRDefault="003C26EF">
      <w:pPr>
        <w:spacing w:line="440" w:lineRule="exact"/>
        <w:ind w:firstLineChars="200" w:firstLine="560"/>
        <w:rPr>
          <w:rFonts w:ascii="仿宋_GB2312" w:eastAsia="仿宋_GB2312" w:hAnsi="仿宋_GB2312" w:cs="仿宋_GB2312"/>
          <w:kern w:val="0"/>
          <w:sz w:val="28"/>
          <w:szCs w:val="28"/>
          <w:shd w:val="clear" w:color="auto" w:fill="FFFFFF"/>
          <w:lang w:bidi="ar"/>
        </w:rPr>
      </w:pPr>
      <w:r>
        <w:rPr>
          <w:rFonts w:ascii="仿宋_GB2312" w:eastAsia="仿宋_GB2312" w:hAnsi="仿宋_GB2312" w:cs="仿宋_GB2312" w:hint="eastAsia"/>
          <w:kern w:val="0"/>
          <w:sz w:val="28"/>
          <w:szCs w:val="28"/>
          <w:shd w:val="clear" w:color="auto" w:fill="FFFFFF"/>
          <w:lang w:bidi="ar"/>
        </w:rPr>
        <w:t>日前，广西正槌拍卖有限责任公司党支部举办了“党的十九届五</w:t>
      </w:r>
      <w:r>
        <w:rPr>
          <w:rFonts w:ascii="仿宋_GB2312" w:eastAsia="仿宋_GB2312" w:hAnsi="仿宋_GB2312" w:cs="仿宋_GB2312" w:hint="eastAsia"/>
          <w:kern w:val="0"/>
          <w:sz w:val="28"/>
          <w:szCs w:val="28"/>
          <w:shd w:val="clear" w:color="auto" w:fill="FFFFFF"/>
          <w:lang w:bidi="ar"/>
        </w:rPr>
        <w:lastRenderedPageBreak/>
        <w:t>中全会精神学习交流会”。党支部副书记钟艳同志传达并组织员工学习了《中国共产党第十九届中央委员会第五次全体会议公报》。会议指出，中共十九届五中全会是在实现“两个一百年”奋斗目标的历史交汇点上、全面建成小康社会胜利在望、全面建设社会主义现代化国家新征程即将开启的重要历史时刻召开的一次重要会议，具有重大的现实意义和深远的历史意义。</w:t>
      </w:r>
    </w:p>
    <w:p w:rsidR="0017503E" w:rsidRDefault="003C26EF">
      <w:pPr>
        <w:spacing w:line="440" w:lineRule="exact"/>
        <w:ind w:firstLineChars="200" w:firstLine="560"/>
        <w:jc w:val="left"/>
        <w:rPr>
          <w:rFonts w:ascii="仿宋_GB2312" w:eastAsia="仿宋_GB2312" w:hAnsi="仿宋_GB2312" w:cs="仿宋_GB2312"/>
          <w:kern w:val="0"/>
          <w:sz w:val="28"/>
          <w:szCs w:val="28"/>
          <w:shd w:val="clear" w:color="auto" w:fill="FFFFFF"/>
          <w:lang w:bidi="ar"/>
        </w:rPr>
      </w:pPr>
      <w:r>
        <w:rPr>
          <w:rFonts w:ascii="仿宋_GB2312" w:eastAsia="仿宋_GB2312" w:hAnsi="仿宋_GB2312" w:cs="仿宋_GB2312" w:hint="eastAsia"/>
          <w:kern w:val="0"/>
          <w:sz w:val="28"/>
          <w:szCs w:val="28"/>
          <w:shd w:val="clear" w:color="auto" w:fill="FFFFFF"/>
          <w:lang w:bidi="ar"/>
        </w:rPr>
        <w:t>公司董事长梁宇明同志表示，今年是决胜全面建成小康社会的收官之年，第一个百年奋斗目标胜利在望。正槌公司要紧紧跟随党的步伐，要按照全</w:t>
      </w:r>
      <w:r>
        <w:rPr>
          <w:rFonts w:ascii="仿宋_GB2312" w:eastAsia="仿宋_GB2312" w:hAnsi="仿宋_GB2312" w:cs="仿宋_GB2312" w:hint="eastAsia"/>
          <w:kern w:val="0"/>
          <w:sz w:val="28"/>
          <w:szCs w:val="28"/>
          <w:shd w:val="clear" w:color="auto" w:fill="FFFFFF"/>
          <w:lang w:bidi="ar"/>
        </w:rPr>
        <w:t>面建成小康社会各项要求，落实十九大报告作出的各项战略安排，坚定信念、真抓实干，不断把蓝图化为现实。同时将《建议》作为今后</w:t>
      </w:r>
      <w:r>
        <w:rPr>
          <w:rFonts w:ascii="仿宋_GB2312" w:eastAsia="仿宋_GB2312" w:hAnsi="仿宋_GB2312" w:cs="仿宋_GB2312" w:hint="eastAsia"/>
          <w:kern w:val="0"/>
          <w:sz w:val="28"/>
          <w:szCs w:val="28"/>
          <w:shd w:val="clear" w:color="auto" w:fill="FFFFFF"/>
          <w:lang w:bidi="ar"/>
        </w:rPr>
        <w:t>5</w:t>
      </w:r>
      <w:r>
        <w:rPr>
          <w:rFonts w:ascii="仿宋_GB2312" w:eastAsia="仿宋_GB2312" w:hAnsi="仿宋_GB2312" w:cs="仿宋_GB2312" w:hint="eastAsia"/>
          <w:kern w:val="0"/>
          <w:sz w:val="28"/>
          <w:szCs w:val="28"/>
          <w:shd w:val="clear" w:color="auto" w:fill="FFFFFF"/>
          <w:lang w:bidi="ar"/>
        </w:rPr>
        <w:t>年乃至更长时期公司发展的行动指南，紧跟随党的步伐乘势而上开启第二个一百年新征程，以高质量规划引领高质量发展，推动广西正槌拍卖有限责任公司迈向新高度。</w:t>
      </w:r>
    </w:p>
    <w:p w:rsidR="0017503E" w:rsidRDefault="003C26EF">
      <w:pPr>
        <w:spacing w:line="440" w:lineRule="exact"/>
        <w:ind w:firstLineChars="200" w:firstLine="560"/>
        <w:rPr>
          <w:rFonts w:ascii="仿宋_GB2312" w:eastAsia="仿宋_GB2312" w:hAnsi="仿宋_GB2312" w:cs="仿宋_GB2312"/>
          <w:kern w:val="0"/>
          <w:sz w:val="28"/>
          <w:szCs w:val="28"/>
          <w:shd w:val="clear" w:color="auto" w:fill="FFFFFF"/>
          <w:lang w:bidi="ar"/>
        </w:rPr>
      </w:pPr>
      <w:r>
        <w:rPr>
          <w:rFonts w:ascii="仿宋_GB2312" w:eastAsia="仿宋_GB2312" w:hAnsi="仿宋_GB2312" w:cs="仿宋_GB2312" w:hint="eastAsia"/>
          <w:kern w:val="0"/>
          <w:sz w:val="28"/>
          <w:szCs w:val="28"/>
          <w:shd w:val="clear" w:color="auto" w:fill="FFFFFF"/>
          <w:lang w:bidi="ar"/>
        </w:rPr>
        <w:t>学习交流会上，党员、青年和员工认真学习、深入研讨，领会全会精神与通读党的十九届五中全会审议通过的《中共中央关于制定国民经济和社会发展第十四个五年规划和二〇三五年远景目标的建议》（以下称《建议》），深学细悟、武装头脑、指导实践，推动公司各项工</w:t>
      </w:r>
      <w:r>
        <w:rPr>
          <w:rFonts w:ascii="仿宋_GB2312" w:eastAsia="仿宋_GB2312" w:hAnsi="仿宋_GB2312" w:cs="仿宋_GB2312" w:hint="eastAsia"/>
          <w:kern w:val="0"/>
          <w:sz w:val="28"/>
          <w:szCs w:val="28"/>
          <w:shd w:val="clear" w:color="auto" w:fill="FFFFFF"/>
          <w:lang w:bidi="ar"/>
        </w:rPr>
        <w:t>作向前发展。</w:t>
      </w:r>
    </w:p>
    <w:p w:rsidR="0017503E" w:rsidRDefault="003C26EF">
      <w:pPr>
        <w:spacing w:line="440" w:lineRule="exact"/>
        <w:ind w:firstLineChars="200" w:firstLine="560"/>
        <w:rPr>
          <w:rFonts w:ascii="仿宋_GB2312" w:eastAsia="仿宋_GB2312" w:hAnsi="仿宋_GB2312" w:cs="仿宋_GB2312"/>
          <w:kern w:val="0"/>
          <w:sz w:val="28"/>
          <w:szCs w:val="28"/>
          <w:shd w:val="clear" w:color="auto" w:fill="FFFFFF"/>
          <w:lang w:bidi="ar"/>
        </w:rPr>
      </w:pPr>
      <w:r>
        <w:rPr>
          <w:rFonts w:ascii="仿宋_GB2312" w:eastAsia="仿宋_GB2312" w:hAnsi="仿宋_GB2312" w:cs="仿宋_GB2312" w:hint="eastAsia"/>
          <w:kern w:val="0"/>
          <w:sz w:val="28"/>
          <w:szCs w:val="28"/>
          <w:shd w:val="clear" w:color="auto" w:fill="FFFFFF"/>
          <w:lang w:bidi="ar"/>
        </w:rPr>
        <w:t>员工们通过深入学习贯彻党的十九届五中全会精神，深刻理解《建议》的时代意义和丰富内涵，受到了极大鼓舞，纷纷表示要以十九届五中全会精神为引领，扎实开展各项工作，力争在岁末年终的日子里为公司创造更多的利益，为国家发展贡献自己的一份力量。</w:t>
      </w:r>
    </w:p>
    <w:p w:rsidR="0017503E" w:rsidRDefault="0017503E">
      <w:pPr>
        <w:spacing w:line="440" w:lineRule="exact"/>
        <w:ind w:firstLineChars="200" w:firstLine="560"/>
        <w:rPr>
          <w:rFonts w:ascii="仿宋_GB2312" w:eastAsia="仿宋_GB2312" w:hAnsi="仿宋_GB2312" w:cs="仿宋_GB2312"/>
          <w:kern w:val="0"/>
          <w:sz w:val="28"/>
          <w:szCs w:val="28"/>
          <w:shd w:val="clear" w:color="auto" w:fill="FFFFFF"/>
          <w:lang w:bidi="ar"/>
        </w:rPr>
        <w:sectPr w:rsidR="0017503E">
          <w:footerReference w:type="default" r:id="rId7"/>
          <w:pgSz w:w="10318" w:h="14570"/>
          <w:pgMar w:top="1440" w:right="952" w:bottom="1440" w:left="952" w:header="851" w:footer="765" w:gutter="0"/>
          <w:cols w:space="0"/>
          <w:docGrid w:type="lines" w:linePitch="315"/>
        </w:sectPr>
      </w:pPr>
    </w:p>
    <w:p w:rsidR="0017503E" w:rsidRDefault="0017503E">
      <w:pPr>
        <w:spacing w:beforeLines="50" w:before="157" w:line="290" w:lineRule="exact"/>
        <w:rPr>
          <w:rFonts w:ascii="仿宋_GB2312" w:eastAsia="仿宋_GB2312" w:hAnsi="仿宋_GB2312" w:cs="仿宋_GB2312"/>
          <w:sz w:val="28"/>
          <w:szCs w:val="28"/>
        </w:rPr>
      </w:pPr>
    </w:p>
    <w:sectPr w:rsidR="0017503E">
      <w:pgSz w:w="10318" w:h="14570"/>
      <w:pgMar w:top="1270" w:right="952" w:bottom="1043" w:left="952" w:header="851" w:footer="765" w:gutter="0"/>
      <w:cols w:space="0"/>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6EF" w:rsidRDefault="003C26EF">
      <w:r>
        <w:separator/>
      </w:r>
    </w:p>
  </w:endnote>
  <w:endnote w:type="continuationSeparator" w:id="0">
    <w:p w:rsidR="003C26EF" w:rsidRDefault="003C2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汉鼎简魏碑">
    <w:altName w:val="宋体"/>
    <w:panose1 w:val="020B0604020202020204"/>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B0604020202020204"/>
    <w:charset w:val="86"/>
    <w:family w:val="auto"/>
    <w:pitch w:val="default"/>
    <w:sig w:usb0="00000001" w:usb1="080E0000" w:usb2="00000000" w:usb3="00000000" w:csb0="00040000"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03E" w:rsidRDefault="003C26EF">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7503E" w:rsidRDefault="003C26EF">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" filled="f" stroked="f" strokeweight=".5pt">
              <v:textbox style="mso-fit-shape-to-text:t" inset="0,0,0,0">
                <w:txbxContent>
                  <w:p w:rsidR="0017503E" w:rsidRDefault="003C26EF">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6EF" w:rsidRDefault="003C26EF">
      <w:r>
        <w:separator/>
      </w:r>
    </w:p>
  </w:footnote>
  <w:footnote w:type="continuationSeparator" w:id="0">
    <w:p w:rsidR="003C26EF" w:rsidRDefault="003C26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defaultTabStop w:val="420"/>
  <w:drawingGridVerticalSpacing w:val="158"/>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D5424E6"/>
    <w:rsid w:val="0017503E"/>
    <w:rsid w:val="003C26EF"/>
    <w:rsid w:val="00481437"/>
    <w:rsid w:val="00A6176A"/>
    <w:rsid w:val="00E106D5"/>
    <w:rsid w:val="02DB2537"/>
    <w:rsid w:val="03890770"/>
    <w:rsid w:val="04880B32"/>
    <w:rsid w:val="0522507A"/>
    <w:rsid w:val="077A297D"/>
    <w:rsid w:val="07D06094"/>
    <w:rsid w:val="08052064"/>
    <w:rsid w:val="090C08A0"/>
    <w:rsid w:val="09547793"/>
    <w:rsid w:val="0C2012A2"/>
    <w:rsid w:val="0CBB371A"/>
    <w:rsid w:val="0D2A7A6B"/>
    <w:rsid w:val="0D5C504A"/>
    <w:rsid w:val="0E4357FE"/>
    <w:rsid w:val="1303162B"/>
    <w:rsid w:val="13C6086B"/>
    <w:rsid w:val="14FE2501"/>
    <w:rsid w:val="15546AF7"/>
    <w:rsid w:val="1E39044E"/>
    <w:rsid w:val="1E580C1E"/>
    <w:rsid w:val="1E705320"/>
    <w:rsid w:val="1F4424D7"/>
    <w:rsid w:val="21456EA6"/>
    <w:rsid w:val="23D33C17"/>
    <w:rsid w:val="26BE08B8"/>
    <w:rsid w:val="285860E4"/>
    <w:rsid w:val="289E5395"/>
    <w:rsid w:val="292E0DD0"/>
    <w:rsid w:val="29C17842"/>
    <w:rsid w:val="29F527CB"/>
    <w:rsid w:val="2A6578CB"/>
    <w:rsid w:val="2AA21C5E"/>
    <w:rsid w:val="2BC660DC"/>
    <w:rsid w:val="2CDC68AB"/>
    <w:rsid w:val="2D8F09B4"/>
    <w:rsid w:val="2E922298"/>
    <w:rsid w:val="2F2B04FB"/>
    <w:rsid w:val="32CD73EA"/>
    <w:rsid w:val="336C118E"/>
    <w:rsid w:val="3391140D"/>
    <w:rsid w:val="346D0FB9"/>
    <w:rsid w:val="34880758"/>
    <w:rsid w:val="35B77C9E"/>
    <w:rsid w:val="35DE58E8"/>
    <w:rsid w:val="36807F9A"/>
    <w:rsid w:val="371C61A5"/>
    <w:rsid w:val="3A331ACD"/>
    <w:rsid w:val="3B585B58"/>
    <w:rsid w:val="3BD93D68"/>
    <w:rsid w:val="3E615EAF"/>
    <w:rsid w:val="407304F8"/>
    <w:rsid w:val="45815B77"/>
    <w:rsid w:val="4838362F"/>
    <w:rsid w:val="48B74246"/>
    <w:rsid w:val="48D37F2C"/>
    <w:rsid w:val="4ABE5116"/>
    <w:rsid w:val="4B3C33D7"/>
    <w:rsid w:val="4B735504"/>
    <w:rsid w:val="4BC407B1"/>
    <w:rsid w:val="4BFA0153"/>
    <w:rsid w:val="4C15290B"/>
    <w:rsid w:val="4CEF1AA4"/>
    <w:rsid w:val="4FD372E8"/>
    <w:rsid w:val="50080875"/>
    <w:rsid w:val="50873BBB"/>
    <w:rsid w:val="510E77B4"/>
    <w:rsid w:val="512B25FF"/>
    <w:rsid w:val="5142314F"/>
    <w:rsid w:val="51487C55"/>
    <w:rsid w:val="516936D9"/>
    <w:rsid w:val="51D02126"/>
    <w:rsid w:val="52D047B8"/>
    <w:rsid w:val="52F44215"/>
    <w:rsid w:val="53743A4B"/>
    <w:rsid w:val="5482170B"/>
    <w:rsid w:val="553C75D2"/>
    <w:rsid w:val="55A513D5"/>
    <w:rsid w:val="574B57FD"/>
    <w:rsid w:val="57916FDC"/>
    <w:rsid w:val="582000F6"/>
    <w:rsid w:val="58D30C19"/>
    <w:rsid w:val="594A05BC"/>
    <w:rsid w:val="5B896CEC"/>
    <w:rsid w:val="5C90458C"/>
    <w:rsid w:val="5D5424E6"/>
    <w:rsid w:val="5EBC18C4"/>
    <w:rsid w:val="5F2D335C"/>
    <w:rsid w:val="5F4D6441"/>
    <w:rsid w:val="60024BA1"/>
    <w:rsid w:val="61442EDC"/>
    <w:rsid w:val="61E92314"/>
    <w:rsid w:val="61EF6CF0"/>
    <w:rsid w:val="624306F9"/>
    <w:rsid w:val="64C46775"/>
    <w:rsid w:val="65BB37EE"/>
    <w:rsid w:val="65C36065"/>
    <w:rsid w:val="685E42B3"/>
    <w:rsid w:val="68AC223E"/>
    <w:rsid w:val="68FD6D86"/>
    <w:rsid w:val="69E76343"/>
    <w:rsid w:val="6B9966FC"/>
    <w:rsid w:val="6CBD3275"/>
    <w:rsid w:val="6CFD4A75"/>
    <w:rsid w:val="6E861B35"/>
    <w:rsid w:val="70711119"/>
    <w:rsid w:val="70883E1C"/>
    <w:rsid w:val="708D1F3B"/>
    <w:rsid w:val="70D328E3"/>
    <w:rsid w:val="72AD6692"/>
    <w:rsid w:val="73290A1C"/>
    <w:rsid w:val="74C679F6"/>
    <w:rsid w:val="752C5E87"/>
    <w:rsid w:val="755640EE"/>
    <w:rsid w:val="75A63208"/>
    <w:rsid w:val="77231820"/>
    <w:rsid w:val="77990135"/>
    <w:rsid w:val="78EF4DB8"/>
    <w:rsid w:val="78FF76E6"/>
    <w:rsid w:val="7AF138C8"/>
    <w:rsid w:val="7B4C532D"/>
    <w:rsid w:val="7D21347B"/>
    <w:rsid w:val="7F8C6AF6"/>
    <w:rsid w:val="7FFD4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425532A0-B505-EB42-A182-68CEDE496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unhideWhenUsed/>
    <w:qFormat/>
    <w:pPr>
      <w:jc w:val="left"/>
      <w:outlineLvl w:val="1"/>
    </w:pPr>
    <w:rPr>
      <w:rFonts w:ascii="宋体" w:eastAsia="宋体" w:hAnsi="宋体" w:cs="Times New Roman" w:hint="eastAsia"/>
      <w:kern w:val="0"/>
      <w:sz w:val="2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jc w:val="left"/>
    </w:pPr>
    <w:rPr>
      <w:rFonts w:cs="Times New Roman"/>
      <w:kern w:val="0"/>
      <w:sz w:val="24"/>
    </w:rPr>
  </w:style>
  <w:style w:type="character" w:styleId="a6">
    <w:name w:val="Strong"/>
    <w:basedOn w:val="a0"/>
    <w:qFormat/>
    <w:rPr>
      <w:b/>
    </w:rPr>
  </w:style>
  <w:style w:type="paragraph" w:styleId="a7">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2967</Words>
  <Characters>16916</Characters>
  <Application>Microsoft Office Word</Application>
  <DocSecurity>0</DocSecurity>
  <Lines>140</Lines>
  <Paragraphs>39</Paragraphs>
  <ScaleCrop>false</ScaleCrop>
  <Company/>
  <LinksUpToDate>false</LinksUpToDate>
  <CharactersWithSpaces>19844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国强</dc:creator>
  <cp:lastModifiedBy>Microsoft Office 用户</cp:lastModifiedBy>
  <cp:revision>2</cp:revision>
  <cp:lastPrinted>2021-01-21T01:44:00Z</cp:lastPrinted>
  <dcterms:created xsi:type="dcterms:W3CDTF">2021-02-22T02:00:00Z</dcterms:created>
  <dcterms:modified xsi:type="dcterms:W3CDTF">2021-02-22T02:00:00Z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