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2021年广西拍卖行业艺术品公益慈善拍卖会会员单位回执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公司名称：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071"/>
        <w:gridCol w:w="1764"/>
        <w:gridCol w:w="239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8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　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职务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手机号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69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69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请各</w:t>
      </w:r>
      <w:r>
        <w:rPr>
          <w:rFonts w:hint="eastAsia" w:ascii="黑体" w:hAnsi="黑体" w:eastAsia="黑体"/>
          <w:sz w:val="28"/>
          <w:szCs w:val="28"/>
          <w:lang w:eastAsia="zh-CN"/>
        </w:rPr>
        <w:t>会员单位务</w:t>
      </w:r>
      <w:r>
        <w:rPr>
          <w:rFonts w:hint="eastAsia" w:ascii="黑体" w:hAnsi="黑体" w:eastAsia="黑体"/>
          <w:sz w:val="28"/>
          <w:szCs w:val="28"/>
        </w:rPr>
        <w:t>必于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/>
          <w:sz w:val="28"/>
          <w:szCs w:val="28"/>
        </w:rPr>
        <w:t>月1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/>
          <w:sz w:val="28"/>
          <w:szCs w:val="28"/>
        </w:rPr>
        <w:t>日前将回执直接发至协会邮箱（gxpm2008</w:t>
      </w:r>
      <w:r>
        <w:rPr>
          <w:rFonts w:hint="eastAsia" w:ascii="黑体" w:hAnsi="黑体" w:eastAsia="黑体"/>
          <w:kern w:val="0"/>
          <w:sz w:val="28"/>
          <w:szCs w:val="28"/>
        </w:rPr>
        <w:t>＠</w:t>
      </w:r>
      <w:r>
        <w:rPr>
          <w:rFonts w:hint="eastAsia" w:ascii="黑体" w:hAnsi="黑体" w:eastAsia="黑体"/>
          <w:sz w:val="28"/>
          <w:szCs w:val="28"/>
        </w:rPr>
        <w:t>126.com）或传真至协会秘书处（传真号：0771-5579044）。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附件２：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广西美术馆示意图</w:t>
      </w:r>
    </w:p>
    <w:p>
      <w:pPr>
        <w:jc w:val="center"/>
      </w:pPr>
      <w:r>
        <w:drawing>
          <wp:inline distT="0" distB="0" distL="114300" distR="114300">
            <wp:extent cx="4705985" cy="3820795"/>
            <wp:effectExtent l="0" t="0" r="18415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B6244"/>
    <w:rsid w:val="37E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2021-09-10T08:47:00Z</dcterms:created>
  <dc:creator>国强</dc:creator>
  <cp:lastModifiedBy>国强</cp:lastModifiedBy>
  <dcterms:modified xsi:type="dcterms:W3CDTF">2021-09-10T08:48:49Z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40C006CE28E141858D822D77F829339C</vt:lpwstr>
  </property>
</Properties>
</file>